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24" w:rsidRPr="00947691" w:rsidRDefault="00B36824" w:rsidP="00B36824">
      <w:pPr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Default="00B36824" w:rsidP="000210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B36824" w:rsidRDefault="00B36824" w:rsidP="000210A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36824" w:rsidRDefault="00B36824" w:rsidP="000210A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36824" w:rsidRPr="00A54A27" w:rsidRDefault="00B36824" w:rsidP="00B36824">
      <w:pPr>
        <w:ind w:left="5664" w:firstLine="708"/>
        <w:rPr>
          <w:rFonts w:ascii="Arial" w:hAnsi="Arial" w:cs="Arial"/>
          <w:sz w:val="20"/>
          <w:szCs w:val="20"/>
        </w:rPr>
      </w:pPr>
    </w:p>
    <w:p w:rsidR="00B36824" w:rsidRDefault="00B36824" w:rsidP="00B36824">
      <w:pPr>
        <w:contextualSpacing/>
        <w:jc w:val="center"/>
        <w:rPr>
          <w:rFonts w:ascii="Arial" w:hAnsi="Arial" w:cs="Arial"/>
          <w:b/>
        </w:rPr>
      </w:pPr>
    </w:p>
    <w:p w:rsidR="00B36824" w:rsidRPr="00EF66C7" w:rsidRDefault="00B36824" w:rsidP="00B36824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B36824" w:rsidRPr="002D6E18" w:rsidRDefault="00B36824" w:rsidP="00B3682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B36824" w:rsidRPr="00EF66C7" w:rsidTr="00E4210E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36824" w:rsidRPr="000210A6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36824" w:rsidRPr="000210A6" w:rsidRDefault="00B36824" w:rsidP="00E42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0A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36824" w:rsidRPr="00EF66C7" w:rsidTr="00E4210E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 xml:space="preserve">German </w:t>
            </w: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0210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24" w:rsidRPr="00EF66C7" w:rsidTr="00E4210E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36824" w:rsidRPr="00EF66C7" w:rsidTr="00E4210E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mgr  Anna Jolanta Langkafel</w:t>
            </w:r>
          </w:p>
        </w:tc>
      </w:tr>
      <w:tr w:rsidR="00B36824" w:rsidRPr="00EF66C7" w:rsidTr="000210A6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B36824" w:rsidRPr="000210A6" w:rsidRDefault="00B36824" w:rsidP="00E421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36824" w:rsidRPr="000210A6" w:rsidRDefault="00B36824" w:rsidP="00E421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36824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nst</w:t>
            </w:r>
            <w:proofErr w:type="spellEnd"/>
            <w:r w:rsidRPr="000210A6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705CA8" w:rsidRPr="000210A6" w:rsidRDefault="00705CA8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564865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B36824" w:rsidRPr="00EF66C7" w:rsidTr="00E4210E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niemieckim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B36824" w:rsidRPr="00EF66C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B36824" w:rsidRPr="00705CA8" w:rsidTr="00E4210E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B36824" w:rsidRPr="00925B5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B36824" w:rsidRPr="00EF66C7" w:rsidTr="00E4210E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824" w:rsidRDefault="00B36824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B36824" w:rsidRPr="00AC42A7" w:rsidRDefault="00B36824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kolokwia pisemne, wypowiedzi ustne,  praca w parach i  w zespole, aktywność na zajęciach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B36824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6824" w:rsidRPr="00EF66C7" w:rsidTr="00E4210E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824" w:rsidRPr="00AC42A7" w:rsidRDefault="00B36824" w:rsidP="00E42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0210A6">
              <w:rPr>
                <w:rFonts w:ascii="Arial" w:hAnsi="Arial" w:cs="Arial"/>
                <w:sz w:val="20"/>
                <w:szCs w:val="20"/>
              </w:rPr>
              <w:t xml:space="preserve">Terminologia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ogólnoakademicka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0210A6">
              <w:rPr>
                <w:rFonts w:ascii="Arial" w:hAnsi="Arial" w:cs="Arial"/>
                <w:sz w:val="20"/>
                <w:szCs w:val="20"/>
              </w:rPr>
              <w:t xml:space="preserve">Zagadnienia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ogólnoprzyrodnicze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związane ze studiowanym kierunkiem</w:t>
            </w:r>
          </w:p>
        </w:tc>
      </w:tr>
      <w:tr w:rsidR="00B36824" w:rsidRPr="00EF66C7" w:rsidTr="00E4210E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24" w:rsidRDefault="00B36824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:rsidR="000210A6" w:rsidRPr="00AC42A7" w:rsidRDefault="000210A6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6824" w:rsidRPr="00AC42A7" w:rsidRDefault="000210A6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Ocena z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0A6" w:rsidRDefault="000210A6" w:rsidP="00021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0210A6" w:rsidRDefault="000210A6" w:rsidP="000210A6">
            <w:pPr>
              <w:jc w:val="center"/>
            </w:pPr>
          </w:p>
          <w:p w:rsidR="00B36824" w:rsidRPr="00931193" w:rsidRDefault="000210A6" w:rsidP="00021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36824" w:rsidRPr="000210A6" w:rsidTr="00E4210E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824" w:rsidRPr="00D76479" w:rsidRDefault="00B36824" w:rsidP="00E42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479">
              <w:rPr>
                <w:rFonts w:ascii="Arial" w:hAnsi="Arial" w:cs="Arial"/>
                <w:b/>
                <w:bCs/>
                <w:sz w:val="20"/>
                <w:szCs w:val="20"/>
              </w:rPr>
              <w:t>WYKAZ LITERATURY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 wyboru)</w:t>
            </w:r>
          </w:p>
          <w:p w:rsidR="00B36824" w:rsidRDefault="00B36824" w:rsidP="00E4210E">
            <w:pPr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M. Perlmann-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Balme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S. Schwab,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Neu Brückenkurs neu, Max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Hueber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Verlag, 2012</w:t>
            </w:r>
          </w:p>
          <w:p w:rsidR="00B36824" w:rsidRPr="000210A6" w:rsidRDefault="00B36824" w:rsidP="00E4210E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Petrach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</w:t>
            </w:r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Romanowska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Arbeitshefte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r den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bilingualen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Fachunterricht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Chemie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Arbeitsheft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. Band 1, 2, Goethe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Insitut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Warschau</w:t>
            </w:r>
            <w:proofErr w:type="spellEnd"/>
          </w:p>
          <w:p w:rsidR="00B36824" w:rsidRPr="000210A6" w:rsidRDefault="00705CA8" w:rsidP="00E4210E">
            <w:pPr>
              <w:spacing w:after="160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hyperlink r:id="rId5" w:history="1">
              <w:r w:rsidR="00B36824" w:rsidRPr="000210A6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en-US" w:eastAsia="en-US"/>
                </w:rPr>
                <w:t>https://www.goethe.de/resources/files/pdf41/Chemie_Arbeitsheft_1.pdf</w:t>
              </w:r>
            </w:hyperlink>
          </w:p>
          <w:p w:rsidR="00B36824" w:rsidRPr="000210A6" w:rsidRDefault="00705CA8" w:rsidP="00E4210E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B36824"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https://www.goethe.de/resources/files/pdf41/Chemie_Arbeitsheft_2</w:t>
              </w:r>
            </w:hyperlink>
            <w:r w:rsidR="00B36824" w:rsidRPr="000210A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36824" w:rsidRPr="000210A6" w:rsidRDefault="00B36824" w:rsidP="00E4210E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10A6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Pr="000210A6">
              <w:rPr>
                <w:rFonts w:ascii="Arial" w:hAnsi="Arial" w:cs="Arial"/>
                <w:sz w:val="20"/>
                <w:szCs w:val="20"/>
                <w:lang w:val="fr-FR"/>
              </w:rPr>
              <w:t xml:space="preserve">Dreyer, R. Schmitt. Praktyczna gramatyka języka niemieckiego. Nowe opracowanie, Heuber Verlag, 2005  </w:t>
            </w:r>
          </w:p>
          <w:p w:rsidR="00B36824" w:rsidRPr="000210A6" w:rsidRDefault="00B36824" w:rsidP="00E4210E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10A6">
              <w:rPr>
                <w:rFonts w:ascii="Arial" w:hAnsi="Arial" w:cs="Arial"/>
                <w:sz w:val="20"/>
                <w:szCs w:val="20"/>
                <w:lang w:val="fr-FR"/>
              </w:rPr>
              <w:t xml:space="preserve">Ch. Fandrych, U. Tallowitz, Sage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schreibe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. Słownictwo niemieckie z ćwiczeniami. 99 tematów, Wyd.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Poznań, 2008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 w:rsidRPr="000210A6"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kroku,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  <w:p w:rsidR="00B36824" w:rsidRPr="000210A6" w:rsidRDefault="00B36824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0A6">
              <w:rPr>
                <w:rFonts w:ascii="Arial" w:hAnsi="Arial" w:cs="Arial"/>
                <w:sz w:val="20"/>
                <w:szCs w:val="20"/>
              </w:rPr>
              <w:t>Czasopisma i mat</w:t>
            </w:r>
            <w:r w:rsidR="000210A6">
              <w:rPr>
                <w:rFonts w:ascii="Arial" w:hAnsi="Arial" w:cs="Arial"/>
                <w:sz w:val="20"/>
                <w:szCs w:val="20"/>
              </w:rPr>
              <w:t xml:space="preserve">eriały fachowe dostępne online </w:t>
            </w:r>
            <w:r w:rsidRPr="000210A6">
              <w:rPr>
                <w:rFonts w:ascii="Arial" w:hAnsi="Arial" w:cs="Arial"/>
                <w:sz w:val="20"/>
                <w:szCs w:val="20"/>
              </w:rPr>
              <w:t>np.</w:t>
            </w:r>
            <w:r w:rsidR="000210A6">
              <w:rPr>
                <w:rFonts w:ascii="Arial" w:hAnsi="Arial" w:cs="Arial"/>
                <w:sz w:val="20"/>
                <w:szCs w:val="20"/>
              </w:rPr>
              <w:t>:</w:t>
            </w:r>
            <w:r w:rsidRPr="000210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Fachzeitschrift für Tischler – Möbel-Magazin – Madera, </w:t>
            </w:r>
            <w:hyperlink r:id="rId7" w:history="1">
              <w:r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www.tischler-schreiner.de</w:t>
              </w:r>
            </w:hyperlink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8" w:history="1">
              <w:r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www.tischlernord.de</w:t>
              </w:r>
            </w:hyperlink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9" w:history="1">
              <w:r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www.handwerkundbau.at</w:t>
              </w:r>
            </w:hyperlink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10" w:history="1">
              <w:r w:rsidR="00BC605F"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www.schule-bw.de</w:t>
              </w:r>
            </w:hyperlink>
            <w:r w:rsidR="00BC605F"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</w:p>
        </w:tc>
      </w:tr>
    </w:tbl>
    <w:p w:rsidR="00B36824" w:rsidRPr="00947691" w:rsidRDefault="00B36824" w:rsidP="00B36824">
      <w:pPr>
        <w:ind w:left="284"/>
        <w:contextualSpacing/>
        <w:rPr>
          <w:rFonts w:ascii="Arial" w:hAnsi="Arial" w:cs="Arial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Default="00B36824" w:rsidP="000210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B36824" w:rsidRDefault="00B36824" w:rsidP="000210A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36824" w:rsidRDefault="00B36824" w:rsidP="000210A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36824" w:rsidRPr="00A54A27" w:rsidRDefault="00B36824" w:rsidP="00B36824">
      <w:pPr>
        <w:ind w:left="5664" w:firstLine="708"/>
        <w:rPr>
          <w:rFonts w:ascii="Arial" w:hAnsi="Arial" w:cs="Arial"/>
          <w:sz w:val="20"/>
          <w:szCs w:val="20"/>
        </w:rPr>
      </w:pPr>
    </w:p>
    <w:p w:rsidR="00B36824" w:rsidRDefault="00B36824" w:rsidP="00B36824">
      <w:pPr>
        <w:contextualSpacing/>
        <w:jc w:val="center"/>
        <w:rPr>
          <w:rFonts w:ascii="Arial" w:hAnsi="Arial" w:cs="Arial"/>
          <w:b/>
        </w:rPr>
      </w:pPr>
    </w:p>
    <w:p w:rsidR="00B36824" w:rsidRPr="00EF66C7" w:rsidRDefault="00B36824" w:rsidP="00B36824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B36824" w:rsidRPr="002D6E18" w:rsidRDefault="00B36824" w:rsidP="00B3682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B36824" w:rsidRPr="00EF66C7" w:rsidTr="00E4210E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36824" w:rsidRPr="000210A6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36824" w:rsidRPr="000210A6" w:rsidRDefault="00B36824" w:rsidP="00E42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0A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36824" w:rsidRPr="00EF66C7" w:rsidTr="00E4210E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 xml:space="preserve">German </w:t>
            </w: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0210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24" w:rsidRPr="00EF66C7" w:rsidTr="00E4210E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36824" w:rsidRPr="00EF66C7" w:rsidTr="00E4210E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mgr  Jolanta Langkafel</w:t>
            </w:r>
          </w:p>
        </w:tc>
      </w:tr>
      <w:tr w:rsidR="00B36824" w:rsidRPr="00EF66C7" w:rsidTr="000210A6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B36824" w:rsidRPr="000210A6" w:rsidRDefault="00B36824" w:rsidP="00E421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36824" w:rsidRPr="000210A6" w:rsidRDefault="00B36824" w:rsidP="00E421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36824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nst</w:t>
            </w:r>
            <w:proofErr w:type="spellEnd"/>
            <w:r w:rsidRPr="000210A6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705CA8" w:rsidRPr="000210A6" w:rsidRDefault="00705CA8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564865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B36824" w:rsidRPr="00EF66C7" w:rsidTr="00E4210E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niemieckim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B36824" w:rsidRPr="00EF66C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B36824" w:rsidRPr="00705CA8" w:rsidTr="00E4210E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B36824" w:rsidRPr="00925B5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B36824" w:rsidRPr="00EF66C7" w:rsidTr="00E4210E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824" w:rsidRPr="00AC42A7" w:rsidRDefault="00B36824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kolokwia</w:t>
            </w:r>
            <w:r>
              <w:rPr>
                <w:rFonts w:ascii="Arial" w:hAnsi="Arial" w:cs="Arial"/>
                <w:sz w:val="20"/>
                <w:szCs w:val="20"/>
              </w:rPr>
              <w:t xml:space="preserve"> pisemne, wypowiedzi ustne,  praca w parach i  w zespole, aktywność na zajęciach, zaliczenie ustne lektury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B36824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6824" w:rsidRPr="00EF66C7" w:rsidTr="00E4210E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824" w:rsidRPr="001651A3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TREŚCI UCZENIA SIĘ</w:t>
            </w:r>
          </w:p>
          <w:p w:rsidR="00B36824" w:rsidRPr="00AC42A7" w:rsidRDefault="00B36824" w:rsidP="00E42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(przykładowo)</w:t>
            </w:r>
            <w:r w:rsidRPr="00AC42A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>ogólne wiadomości o drewnie, właściwości chemiczne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f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izyczne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mechaniczne drewna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wady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drewna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17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kładowanie i suszenie drewna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17BDE">
              <w:rPr>
                <w:rFonts w:ascii="Arial" w:hAnsi="Arial" w:cs="Arial"/>
                <w:sz w:val="20"/>
                <w:szCs w:val="20"/>
              </w:rPr>
              <w:t>obróbka drewna</w:t>
            </w:r>
            <w:r w:rsidRPr="00931193">
              <w:rPr>
                <w:rFonts w:ascii="Arial" w:hAnsi="Arial" w:cs="Arial"/>
                <w:sz w:val="20"/>
                <w:szCs w:val="20"/>
              </w:rPr>
              <w:t xml:space="preserve">, ochrona drewna,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ateriały tarte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tworzywa drewnopochodne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leje, lakiery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r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ynek drzewny w Polsce i zagranicą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narzędzia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 maszyny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stosowane w przemyśle drzewnym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31193">
              <w:rPr>
                <w:rFonts w:ascii="Arial" w:hAnsi="Arial" w:cs="Arial"/>
                <w:sz w:val="20"/>
                <w:szCs w:val="20"/>
              </w:rPr>
              <w:t>produkcja papieru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6824" w:rsidRPr="00EF66C7" w:rsidTr="00E4210E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24" w:rsidRDefault="00B36824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0210A6" w:rsidRPr="00AC42A7" w:rsidRDefault="000210A6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6824" w:rsidRPr="00AC42A7" w:rsidRDefault="000210A6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Ocena z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0A6" w:rsidRDefault="000210A6" w:rsidP="00021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0210A6" w:rsidRDefault="000210A6" w:rsidP="000210A6">
            <w:pPr>
              <w:jc w:val="center"/>
            </w:pPr>
          </w:p>
          <w:p w:rsidR="00B36824" w:rsidRPr="00931193" w:rsidRDefault="000210A6" w:rsidP="00021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36824" w:rsidRPr="000210A6" w:rsidTr="00E4210E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824" w:rsidRPr="000210A6" w:rsidRDefault="00B36824" w:rsidP="00E42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21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WYKAZ LITERATURY</w:t>
            </w:r>
          </w:p>
          <w:p w:rsidR="00B36824" w:rsidRPr="000210A6" w:rsidRDefault="00B36824" w:rsidP="00E4210E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>Petrach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>Romanowska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>Arbeitshefte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 xml:space="preserve"> f</w:t>
            </w:r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 xml:space="preserve">r den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>bilingualen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>Fachunterricht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Chemie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Arbeitsheft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. Band 1, 2, Goethe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Insitut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Warschau</w:t>
            </w:r>
            <w:proofErr w:type="spellEnd"/>
          </w:p>
          <w:p w:rsidR="00B36824" w:rsidRPr="000210A6" w:rsidRDefault="00705CA8" w:rsidP="00E4210E">
            <w:pPr>
              <w:spacing w:after="160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hyperlink r:id="rId11" w:history="1">
              <w:r w:rsidR="00B36824" w:rsidRPr="000210A6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en-US" w:eastAsia="en-US"/>
                </w:rPr>
                <w:t>https://www.goethe.de/resources/files/pdf41/Chemie_Arbeitsheft_1.pdf</w:t>
              </w:r>
            </w:hyperlink>
          </w:p>
          <w:p w:rsidR="00B36824" w:rsidRPr="000210A6" w:rsidRDefault="00705CA8" w:rsidP="00E4210E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B36824"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https://www.goethe.de/resources/files/pdf41/Chemie_Arbeitsheft_2</w:t>
              </w:r>
            </w:hyperlink>
            <w:r w:rsidR="00B36824" w:rsidRPr="000210A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36824" w:rsidRPr="000210A6" w:rsidRDefault="00B36824" w:rsidP="00E4210E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10A6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Pr="000210A6">
              <w:rPr>
                <w:rFonts w:ascii="Arial" w:hAnsi="Arial" w:cs="Arial"/>
                <w:sz w:val="20"/>
                <w:szCs w:val="20"/>
                <w:lang w:val="fr-FR"/>
              </w:rPr>
              <w:t xml:space="preserve">Dreyer, R. Schmitt. Praktyczna gramatyka języka niemieckiego. Nowe opracowanie, Heuber Verlag, 2005  </w:t>
            </w:r>
          </w:p>
          <w:p w:rsidR="00B36824" w:rsidRPr="000210A6" w:rsidRDefault="00B36824" w:rsidP="00E4210E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10A6">
              <w:rPr>
                <w:rFonts w:ascii="Arial" w:hAnsi="Arial" w:cs="Arial"/>
                <w:sz w:val="20"/>
                <w:szCs w:val="20"/>
                <w:lang w:val="fr-FR"/>
              </w:rPr>
              <w:t xml:space="preserve">Ch. Fandrych, U. Tallowitz, Sage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schreibe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. Słownictwo niemieckie z ćwiczeniami. 99 tematów, Wyd.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Poznań, 2008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 w:rsidRPr="000210A6"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kroku,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  <w:p w:rsidR="00B36824" w:rsidRPr="00947691" w:rsidRDefault="00B36824" w:rsidP="00E4210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10A6">
              <w:rPr>
                <w:rFonts w:ascii="Arial" w:hAnsi="Arial" w:cs="Arial"/>
                <w:sz w:val="20"/>
                <w:szCs w:val="20"/>
              </w:rPr>
              <w:t>Czasopisma i mat</w:t>
            </w:r>
            <w:r w:rsidR="000210A6">
              <w:rPr>
                <w:rFonts w:ascii="Arial" w:hAnsi="Arial" w:cs="Arial"/>
                <w:sz w:val="20"/>
                <w:szCs w:val="20"/>
              </w:rPr>
              <w:t xml:space="preserve">eriały fachowe dostępne online </w:t>
            </w:r>
            <w:r w:rsidRPr="000210A6">
              <w:rPr>
                <w:rFonts w:ascii="Arial" w:hAnsi="Arial" w:cs="Arial"/>
                <w:sz w:val="20"/>
                <w:szCs w:val="20"/>
              </w:rPr>
              <w:t>np.</w:t>
            </w:r>
            <w:r w:rsidR="000210A6">
              <w:rPr>
                <w:rFonts w:ascii="Arial" w:hAnsi="Arial" w:cs="Arial"/>
                <w:sz w:val="20"/>
                <w:szCs w:val="20"/>
              </w:rPr>
              <w:t>:</w:t>
            </w:r>
            <w:r w:rsidRPr="000210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Fachzeitschrift für Tischler – Möbel-Magazin – Madera, </w:t>
            </w:r>
            <w:hyperlink r:id="rId13" w:history="1">
              <w:r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www.tischler-schreiner.de</w:t>
              </w:r>
            </w:hyperlink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14" w:history="1">
              <w:r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www.tischlernord.de</w:t>
              </w:r>
            </w:hyperlink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15" w:history="1">
              <w:r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www.handwerkundbau.at</w:t>
              </w:r>
            </w:hyperlink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; www.schule-bw.de</w:t>
            </w:r>
          </w:p>
        </w:tc>
      </w:tr>
    </w:tbl>
    <w:p w:rsidR="00B36824" w:rsidRPr="00947691" w:rsidRDefault="00B36824" w:rsidP="00B36824">
      <w:pPr>
        <w:ind w:left="284"/>
        <w:contextualSpacing/>
        <w:rPr>
          <w:rFonts w:ascii="Arial" w:hAnsi="Arial" w:cs="Arial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Pr="00947691" w:rsidRDefault="00B36824" w:rsidP="00B36824">
      <w:pPr>
        <w:rPr>
          <w:rFonts w:ascii="Arial" w:hAnsi="Arial" w:cs="Arial"/>
          <w:sz w:val="18"/>
          <w:szCs w:val="18"/>
          <w:lang w:val="de-DE"/>
        </w:rPr>
      </w:pPr>
    </w:p>
    <w:p w:rsidR="00B36824" w:rsidRDefault="00B36824" w:rsidP="00B368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]</w:t>
      </w:r>
    </w:p>
    <w:p w:rsidR="00B36824" w:rsidRDefault="00B36824" w:rsidP="00B36824">
      <w:pPr>
        <w:rPr>
          <w:rFonts w:ascii="Arial" w:hAnsi="Arial" w:cs="Arial"/>
          <w:sz w:val="18"/>
          <w:szCs w:val="18"/>
        </w:rPr>
      </w:pPr>
    </w:p>
    <w:p w:rsidR="00B36824" w:rsidRDefault="00B36824" w:rsidP="00B36824">
      <w:pPr>
        <w:rPr>
          <w:rFonts w:ascii="Arial" w:hAnsi="Arial" w:cs="Arial"/>
          <w:sz w:val="18"/>
          <w:szCs w:val="18"/>
        </w:rPr>
      </w:pPr>
    </w:p>
    <w:p w:rsidR="00B36824" w:rsidRDefault="00B36824" w:rsidP="00B36824">
      <w:pPr>
        <w:rPr>
          <w:rFonts w:ascii="Arial" w:hAnsi="Arial" w:cs="Arial"/>
          <w:sz w:val="18"/>
          <w:szCs w:val="18"/>
        </w:rPr>
      </w:pPr>
    </w:p>
    <w:p w:rsidR="00B36824" w:rsidRDefault="00B36824" w:rsidP="00B36824">
      <w:pPr>
        <w:rPr>
          <w:rFonts w:ascii="Arial" w:hAnsi="Arial" w:cs="Arial"/>
          <w:sz w:val="18"/>
          <w:szCs w:val="18"/>
        </w:rPr>
      </w:pPr>
    </w:p>
    <w:p w:rsidR="000210A6" w:rsidRDefault="000210A6" w:rsidP="00B36824">
      <w:pPr>
        <w:rPr>
          <w:rFonts w:ascii="Arial" w:hAnsi="Arial" w:cs="Arial"/>
          <w:sz w:val="18"/>
          <w:szCs w:val="18"/>
        </w:rPr>
      </w:pPr>
    </w:p>
    <w:p w:rsidR="00B36824" w:rsidRDefault="00B36824" w:rsidP="00B36824">
      <w:pPr>
        <w:rPr>
          <w:rFonts w:ascii="Arial" w:hAnsi="Arial" w:cs="Arial"/>
          <w:sz w:val="18"/>
          <w:szCs w:val="18"/>
        </w:rPr>
      </w:pPr>
    </w:p>
    <w:p w:rsidR="00B36824" w:rsidRDefault="00B36824" w:rsidP="00B36824">
      <w:pPr>
        <w:rPr>
          <w:rFonts w:ascii="Arial" w:hAnsi="Arial" w:cs="Arial"/>
          <w:sz w:val="18"/>
          <w:szCs w:val="18"/>
        </w:rPr>
      </w:pPr>
    </w:p>
    <w:p w:rsidR="00B36824" w:rsidRDefault="00B36824" w:rsidP="00B36824">
      <w:pPr>
        <w:rPr>
          <w:rFonts w:ascii="Arial" w:hAnsi="Arial" w:cs="Arial"/>
          <w:sz w:val="18"/>
          <w:szCs w:val="18"/>
        </w:rPr>
      </w:pPr>
    </w:p>
    <w:p w:rsidR="00B36824" w:rsidRDefault="00B36824" w:rsidP="00B36824">
      <w:pPr>
        <w:rPr>
          <w:rFonts w:ascii="Arial" w:hAnsi="Arial" w:cs="Arial"/>
          <w:sz w:val="18"/>
          <w:szCs w:val="18"/>
        </w:rPr>
      </w:pPr>
    </w:p>
    <w:p w:rsidR="00B36824" w:rsidRDefault="00B36824" w:rsidP="000210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B36824" w:rsidRDefault="00B36824" w:rsidP="000210A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36824" w:rsidRDefault="00B36824" w:rsidP="000210A6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36824" w:rsidRPr="00A54A27" w:rsidRDefault="00B36824" w:rsidP="00B36824">
      <w:pPr>
        <w:ind w:left="5664" w:firstLine="708"/>
        <w:rPr>
          <w:rFonts w:ascii="Arial" w:hAnsi="Arial" w:cs="Arial"/>
          <w:sz w:val="20"/>
          <w:szCs w:val="20"/>
        </w:rPr>
      </w:pPr>
    </w:p>
    <w:p w:rsidR="00B36824" w:rsidRDefault="00B36824" w:rsidP="00B36824">
      <w:pPr>
        <w:contextualSpacing/>
        <w:jc w:val="center"/>
        <w:rPr>
          <w:rFonts w:ascii="Arial" w:hAnsi="Arial" w:cs="Arial"/>
          <w:b/>
        </w:rPr>
      </w:pPr>
    </w:p>
    <w:p w:rsidR="00B36824" w:rsidRPr="00EF66C7" w:rsidRDefault="00B36824" w:rsidP="00B36824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B36824" w:rsidRPr="002D6E18" w:rsidRDefault="00B36824" w:rsidP="00B3682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B36824" w:rsidRPr="00EF66C7" w:rsidTr="00E4210E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Język obcy – Język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36824" w:rsidRPr="000210A6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36824" w:rsidRPr="000210A6" w:rsidRDefault="00B36824" w:rsidP="00E42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0A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36824" w:rsidRPr="00EF66C7" w:rsidTr="00E4210E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 xml:space="preserve">German </w:t>
            </w: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0210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24" w:rsidRPr="00EF66C7" w:rsidTr="00E4210E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36824" w:rsidRPr="00EF66C7" w:rsidTr="00E4210E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mgr  Jolanta Langkafel</w:t>
            </w:r>
          </w:p>
        </w:tc>
      </w:tr>
      <w:tr w:rsidR="00B36824" w:rsidRPr="00EF66C7" w:rsidTr="000210A6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B36824" w:rsidRPr="000210A6" w:rsidRDefault="00B36824" w:rsidP="00E421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36824" w:rsidRPr="000210A6" w:rsidRDefault="00B36824" w:rsidP="00E421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36824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10A6">
              <w:rPr>
                <w:rFonts w:ascii="Arial" w:hAnsi="Arial" w:cs="Arial"/>
                <w:sz w:val="16"/>
                <w:szCs w:val="16"/>
              </w:rPr>
              <w:t>nst</w:t>
            </w:r>
            <w:proofErr w:type="spellEnd"/>
            <w:r w:rsidRPr="000210A6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  <w:p w:rsidR="00705CA8" w:rsidRPr="000210A6" w:rsidRDefault="00705CA8" w:rsidP="00E4210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  <w:r w:rsidRPr="000210A6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36824" w:rsidRPr="00EF66C7" w:rsidRDefault="00B36824" w:rsidP="00E4210E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564865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6824" w:rsidRPr="00EF66C7" w:rsidTr="00E4210E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B36824" w:rsidRPr="00EF66C7" w:rsidTr="00E4210E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24" w:rsidRPr="00EF66C7" w:rsidTr="00E4210E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niemieckim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B36824" w:rsidRPr="00EF66C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B36824" w:rsidRPr="00705CA8" w:rsidTr="00E4210E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36824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B36824" w:rsidRPr="00EF66C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B36824" w:rsidRPr="00AC42A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B36824" w:rsidRPr="00925B57" w:rsidRDefault="00B36824" w:rsidP="000210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B36824" w:rsidRPr="00EF66C7" w:rsidTr="00E4210E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824" w:rsidRPr="00AC42A7" w:rsidRDefault="00B36824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kolokwium pisemne, wypowiedzi ustne,  praca w parach i  w zespole, aktywność na zajęciach, </w:t>
            </w:r>
            <w:r w:rsidRPr="00AC42A7">
              <w:rPr>
                <w:rFonts w:ascii="Arial" w:hAnsi="Arial" w:cs="Arial"/>
                <w:sz w:val="20"/>
                <w:szCs w:val="20"/>
              </w:rPr>
              <w:t>przygotowanie i przedstawienie prezentacji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multimedialnej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824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B36824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824" w:rsidRPr="00EF66C7" w:rsidRDefault="00B36824" w:rsidP="00E42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6824" w:rsidRPr="00EF66C7" w:rsidTr="00E4210E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824" w:rsidRDefault="00B36824" w:rsidP="00E42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TREŚCI UCZENIA SIĘ</w:t>
            </w:r>
          </w:p>
          <w:p w:rsidR="00B36824" w:rsidRPr="00AC42A7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abstraktów.</w:t>
            </w:r>
          </w:p>
        </w:tc>
      </w:tr>
      <w:tr w:rsidR="00B36824" w:rsidRPr="00EF66C7" w:rsidTr="00E4210E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24" w:rsidRDefault="00B36824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0210A6" w:rsidRPr="00AC42A7" w:rsidRDefault="000210A6" w:rsidP="00E42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10A6" w:rsidRPr="008C1943" w:rsidRDefault="000210A6" w:rsidP="000210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1943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:rsidR="00B36824" w:rsidRPr="00AC42A7" w:rsidRDefault="000210A6" w:rsidP="000210A6">
            <w:pPr>
              <w:rPr>
                <w:rFonts w:ascii="Arial" w:hAnsi="Arial" w:cs="Arial"/>
                <w:sz w:val="20"/>
                <w:szCs w:val="20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0A6" w:rsidRPr="008C1943" w:rsidRDefault="000210A6" w:rsidP="000210A6">
            <w:pPr>
              <w:jc w:val="center"/>
            </w:pPr>
            <w:r w:rsidRPr="008C1943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0210A6" w:rsidRPr="008C1943" w:rsidRDefault="000210A6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A6" w:rsidRPr="008C1943" w:rsidRDefault="000210A6" w:rsidP="0002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B36824" w:rsidRPr="00931193" w:rsidRDefault="000210A6" w:rsidP="00021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36824" w:rsidRPr="00705CA8" w:rsidTr="00E4210E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824" w:rsidRPr="00D76479" w:rsidRDefault="00B36824" w:rsidP="00E42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479">
              <w:rPr>
                <w:rFonts w:ascii="Arial" w:hAnsi="Arial" w:cs="Arial"/>
                <w:b/>
                <w:bCs/>
                <w:sz w:val="20"/>
                <w:szCs w:val="20"/>
              </w:rPr>
              <w:t>WYKAZ LITERATURY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 wyboru)</w:t>
            </w:r>
          </w:p>
          <w:p w:rsidR="00B36824" w:rsidRPr="000210A6" w:rsidRDefault="00B36824" w:rsidP="00E4210E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0A6">
              <w:rPr>
                <w:rFonts w:ascii="Arial" w:hAnsi="Arial" w:cs="Arial"/>
                <w:sz w:val="20"/>
                <w:szCs w:val="20"/>
              </w:rPr>
              <w:t xml:space="preserve">A. Petrach, M. Romanowska,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Arbeitshefte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0210A6">
              <w:rPr>
                <w:rFonts w:ascii="Arial" w:hAnsi="Arial" w:cs="Arial"/>
                <w:sz w:val="20"/>
                <w:szCs w:val="20"/>
              </w:rPr>
              <w:t xml:space="preserve">r den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bilingualen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Fachunterricht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Chemie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Arbeitsheft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Band 1, 2, Goethe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situt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en-US"/>
              </w:rPr>
              <w:t>Warschau</w:t>
            </w:r>
            <w:proofErr w:type="spellEnd"/>
          </w:p>
          <w:p w:rsidR="00B36824" w:rsidRPr="000210A6" w:rsidRDefault="00705CA8" w:rsidP="00E4210E">
            <w:pPr>
              <w:spacing w:after="160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hyperlink r:id="rId16" w:history="1">
              <w:r w:rsidR="00B36824" w:rsidRPr="000210A6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en-US" w:eastAsia="en-US"/>
                </w:rPr>
                <w:t>https://www.goethe.de/resources/files/pdf41/Chemie_Arbeitsheft_1.pdf</w:t>
              </w:r>
            </w:hyperlink>
          </w:p>
          <w:p w:rsidR="00B36824" w:rsidRPr="000210A6" w:rsidRDefault="00705CA8" w:rsidP="00E4210E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B36824"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https://www.goethe.de/resources/files/pdf41/Chemie_Arbeitsheft_2</w:t>
              </w:r>
            </w:hyperlink>
            <w:r w:rsidR="00B36824" w:rsidRPr="000210A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36824" w:rsidRPr="000210A6" w:rsidRDefault="00B36824" w:rsidP="00E4210E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10A6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Pr="000210A6">
              <w:rPr>
                <w:rFonts w:ascii="Arial" w:hAnsi="Arial" w:cs="Arial"/>
                <w:sz w:val="20"/>
                <w:szCs w:val="20"/>
                <w:lang w:val="fr-FR"/>
              </w:rPr>
              <w:t xml:space="preserve">Dreyer, R. Schmitt. Praktyczna gramatyka języka niemieckiego. Nowe opracowanie, Heuber Verlag, 2005  </w:t>
            </w:r>
          </w:p>
          <w:p w:rsidR="00B36824" w:rsidRPr="000210A6" w:rsidRDefault="00B36824" w:rsidP="00E4210E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10A6">
              <w:rPr>
                <w:rFonts w:ascii="Arial" w:hAnsi="Arial" w:cs="Arial"/>
                <w:sz w:val="20"/>
                <w:szCs w:val="20"/>
                <w:lang w:val="fr-FR"/>
              </w:rPr>
              <w:t xml:space="preserve">Ch. Fandrych, U. Tallowitz, Sage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schreibe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. Słownictwo niemieckie z ćwiczeniami. 99 tematów, Wyd.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Poznań, 2008</w:t>
            </w:r>
          </w:p>
          <w:p w:rsidR="00B36824" w:rsidRPr="000210A6" w:rsidRDefault="00B36824" w:rsidP="00E421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 w:rsidRPr="000210A6"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kroku,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10A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0210A6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  <w:p w:rsidR="00B36824" w:rsidRPr="00947691" w:rsidRDefault="00B36824" w:rsidP="00E4210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10A6">
              <w:rPr>
                <w:rFonts w:ascii="Arial" w:hAnsi="Arial" w:cs="Arial"/>
                <w:sz w:val="20"/>
                <w:szCs w:val="20"/>
              </w:rPr>
              <w:t xml:space="preserve">Czasopisma i materiały fachowe dostępne online  np. </w:t>
            </w:r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Fachzeitschrift für Tischler – Möbel-Magazin – Madera, </w:t>
            </w:r>
            <w:hyperlink r:id="rId18" w:history="1">
              <w:r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www.tischler-schreiner.de</w:t>
              </w:r>
            </w:hyperlink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19" w:history="1">
              <w:r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www.tischlernord.de</w:t>
              </w:r>
            </w:hyperlink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20" w:history="1">
              <w:r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www.handwerkundbau.at</w:t>
              </w:r>
            </w:hyperlink>
            <w:r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21" w:history="1">
              <w:r w:rsidR="00BC605F" w:rsidRPr="000210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www.schule-bw.de</w:t>
              </w:r>
            </w:hyperlink>
            <w:r w:rsidR="00BC605F" w:rsidRPr="000210A6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22" w:history="1">
              <w:r w:rsidR="00BC605F" w:rsidRPr="000210A6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en-GB"/>
                </w:rPr>
                <w:t>www.wirtschaftsdeutsch.de</w:t>
              </w:r>
            </w:hyperlink>
          </w:p>
        </w:tc>
      </w:tr>
    </w:tbl>
    <w:p w:rsidR="00B36824" w:rsidRPr="00947691" w:rsidRDefault="00B36824" w:rsidP="00B36824">
      <w:pPr>
        <w:ind w:left="284"/>
        <w:contextualSpacing/>
        <w:rPr>
          <w:rFonts w:ascii="Arial" w:hAnsi="Arial" w:cs="Arial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:rsidR="00B36824" w:rsidRPr="00947691" w:rsidRDefault="00B36824" w:rsidP="00B36824">
      <w:pPr>
        <w:rPr>
          <w:lang w:val="de-DE"/>
        </w:rPr>
      </w:pPr>
    </w:p>
    <w:p w:rsidR="00DC4C89" w:rsidRPr="00B36824" w:rsidRDefault="00DC4C89">
      <w:pPr>
        <w:rPr>
          <w:lang w:val="de-DE"/>
        </w:rPr>
      </w:pPr>
    </w:p>
    <w:sectPr w:rsidR="00DC4C89" w:rsidRPr="00B36824" w:rsidSect="0089334B"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24"/>
    <w:rsid w:val="000210A6"/>
    <w:rsid w:val="00705CA8"/>
    <w:rsid w:val="00B36824"/>
    <w:rsid w:val="00BC605F"/>
    <w:rsid w:val="00D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B457-C6FD-4284-B9F1-6D9BB71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3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36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chlernord.de" TargetMode="External"/><Relationship Id="rId13" Type="http://schemas.openxmlformats.org/officeDocument/2006/relationships/hyperlink" Target="http://www.tischler-schreiner.de" TargetMode="External"/><Relationship Id="rId18" Type="http://schemas.openxmlformats.org/officeDocument/2006/relationships/hyperlink" Target="http://www.tischler-schreiner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ule-bw.de" TargetMode="External"/><Relationship Id="rId7" Type="http://schemas.openxmlformats.org/officeDocument/2006/relationships/hyperlink" Target="http://www.tischler-schreiner.de" TargetMode="External"/><Relationship Id="rId12" Type="http://schemas.openxmlformats.org/officeDocument/2006/relationships/hyperlink" Target="https://www.goethe.de/resources/files/pdf41/Chemie_Arbeitsheft_2" TargetMode="External"/><Relationship Id="rId17" Type="http://schemas.openxmlformats.org/officeDocument/2006/relationships/hyperlink" Target="https://www.goethe.de/resources/files/pdf41/Chemie_Arbeitsheft_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ethe.de/resources/files/pdf41/Chemie_Arbeitsheft_1.pdf" TargetMode="External"/><Relationship Id="rId20" Type="http://schemas.openxmlformats.org/officeDocument/2006/relationships/hyperlink" Target="http://www.handwerkundbau.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ethe.de/resources/files/pdf41/Chemie_Arbeitsheft_2" TargetMode="External"/><Relationship Id="rId11" Type="http://schemas.openxmlformats.org/officeDocument/2006/relationships/hyperlink" Target="https://www.goethe.de/resources/files/pdf41/Chemie_Arbeitsheft_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ethe.de/resources/files/pdf41/Chemie_Arbeitsheft_1.pdf" TargetMode="External"/><Relationship Id="rId15" Type="http://schemas.openxmlformats.org/officeDocument/2006/relationships/hyperlink" Target="http://www.handwerkundbau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ule-bw.de" TargetMode="External"/><Relationship Id="rId19" Type="http://schemas.openxmlformats.org/officeDocument/2006/relationships/hyperlink" Target="http://www.tischlernor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dwerkundbau.at" TargetMode="External"/><Relationship Id="rId14" Type="http://schemas.openxmlformats.org/officeDocument/2006/relationships/hyperlink" Target="http://www.tischlernord.de" TargetMode="External"/><Relationship Id="rId22" Type="http://schemas.openxmlformats.org/officeDocument/2006/relationships/hyperlink" Target="http://www.wirtschaftsdeutsch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2023-01-11T11:10:00Z</dcterms:created>
  <dcterms:modified xsi:type="dcterms:W3CDTF">2023-02-07T09:05:00Z</dcterms:modified>
</cp:coreProperties>
</file>