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5B9A" w14:textId="77777777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6FEBCEA0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4462CC5B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1D469F32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3955F65D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6254D9B4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D9264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729E391F" w14:textId="77777777" w:rsidR="00B60618" w:rsidRPr="00365620" w:rsidRDefault="00B60618" w:rsidP="00920FC1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920FC1">
              <w:rPr>
                <w:rFonts w:ascii="Arial" w:hAnsi="Arial" w:cs="Arial"/>
                <w:sz w:val="16"/>
                <w:szCs w:val="16"/>
              </w:rPr>
              <w:t>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02577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63E25E26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7E42C38C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B60618" w:rsidRPr="004F5E55" w14:paraId="797A5D99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C30B45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23845C28" w14:textId="77777777" w:rsidR="00B60618" w:rsidRPr="00365620" w:rsidRDefault="00920FC1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</w:t>
            </w:r>
            <w:r w:rsidR="003161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7D0347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130EDEE7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65ADA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65C35E8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2744BDDF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8A06A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162F14FC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 w:rsidR="005E3C5E">
              <w:rPr>
                <w:rFonts w:ascii="Arial" w:hAnsi="Arial" w:cs="Arial"/>
                <w:sz w:val="16"/>
                <w:szCs w:val="16"/>
              </w:rPr>
              <w:t>Anna Binczarowska</w:t>
            </w:r>
          </w:p>
        </w:tc>
      </w:tr>
      <w:tr w:rsidR="00B60618" w:rsidRPr="004F5E55" w14:paraId="36104303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334E1F1" w14:textId="77777777" w:rsidR="00817F77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14:paraId="6ECC8A6D" w14:textId="77777777" w:rsidR="00B60618" w:rsidRPr="00365620" w:rsidRDefault="00316B99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INŻ</w:t>
            </w:r>
            <w:r w:rsidR="005E3C5E">
              <w:rPr>
                <w:rFonts w:ascii="Arial" w:hAnsi="Arial" w:cs="Arial"/>
                <w:sz w:val="16"/>
                <w:szCs w:val="16"/>
              </w:rPr>
              <w:t>YNIERIA ROLNICZA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37E77A6C" w14:textId="77777777" w:rsidR="00B60618" w:rsidRPr="00365620" w:rsidRDefault="00B60618" w:rsidP="00C32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465060C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149D2FC0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6D3D857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6C36AA61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333E4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30E8168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3</w:t>
            </w:r>
          </w:p>
          <w:p w14:paraId="52B648B6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26F3EFF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E79C3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5860A074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85E0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0C3B1A5E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12387EDA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D094F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2CF01A95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0342A8F5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6737E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3ED96AE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35E7A1D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237D71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8BE9F4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F58633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6CE244B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F73F3C2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E5B1EE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B75B14A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3F12235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04BA4D0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A29F675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6E0DC71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60618" w:rsidRPr="004F5E55" w14:paraId="148FF0FB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D1F66B6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58B40D4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E6E9A11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4192AE8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0618" w:rsidRPr="004F5E55" w14:paraId="41A7B74E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11C99D5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146799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7B451FB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BB9CAD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E23D8E2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A30085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7FBC1B9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6E7B359C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7C4A61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</w:tr>
      <w:tr w:rsidR="00B60618" w:rsidRPr="004F5E55" w14:paraId="7FDD22AC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0440F7F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2E135A3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7790371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885CB83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B60618" w:rsidRPr="004F5E55" w14:paraId="35834BB4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8828A1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3F8B83F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652DF5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EFE6D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B60618" w:rsidRPr="004F5E55" w14:paraId="73C385D8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C036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471B0CB6" w14:textId="77777777" w:rsidR="00B60618" w:rsidRPr="00AB517E" w:rsidRDefault="00B60618" w:rsidP="003B2CA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2C2429E5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2A69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2DEE5AF5" w14:textId="75C37B0A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</w:t>
            </w:r>
            <w:r w:rsidR="00CA26D4">
              <w:rPr>
                <w:rFonts w:ascii="Arial" w:hAnsi="Arial" w:cs="Arial"/>
                <w:sz w:val="20"/>
                <w:szCs w:val="20"/>
              </w:rPr>
              <w:t>online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60618" w:rsidRPr="004F5E55" w14:paraId="7941E77F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67F53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6C2E0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74DEF64C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289BBA2C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7AD8B957" w14:textId="77777777" w:rsidTr="00B25409">
        <w:trPr>
          <w:cantSplit/>
          <w:trHeight w:hRule="exact" w:val="115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05AF83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6CF0F9DE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zna i rozumie</w:t>
            </w:r>
            <w:r w:rsidRPr="00AC42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AEBA26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E1 terminologię (pojęcia, definicje) odnośnie podstawowych zagadnień kierunkowych</w:t>
            </w:r>
          </w:p>
          <w:p w14:paraId="1128316E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E2 ma wiedzę językową umożliwiającą opisanie zakresu swojego kierunku</w:t>
            </w:r>
          </w:p>
          <w:p w14:paraId="4DFCF28C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E3 ma wiedzę językową umożliwiającą komunikowanie się w języku ogólnym i fachowym</w:t>
            </w:r>
          </w:p>
          <w:p w14:paraId="7BF1B76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16D73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C4F1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83494C" w14:textId="77777777" w:rsidR="00B60618" w:rsidRDefault="00B60618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FE9EF" w14:textId="77777777" w:rsidR="004620F3" w:rsidRDefault="004620F3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IR1A_W21</w:t>
            </w:r>
          </w:p>
          <w:p w14:paraId="4CDE6372" w14:textId="77777777" w:rsidR="0099579C" w:rsidRDefault="0099579C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9DC5E" w14:textId="77777777" w:rsidR="00B60618" w:rsidRDefault="00B60618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7AE5B" w14:textId="77777777" w:rsidR="00B60618" w:rsidRPr="004F5E55" w:rsidRDefault="00B60618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725EEFDD" w14:textId="77777777" w:rsidTr="00B25409">
        <w:trPr>
          <w:cantSplit/>
          <w:trHeight w:hRule="exact" w:val="1274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4B281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494E640E" w14:textId="77777777" w:rsidR="00B60618" w:rsidRDefault="00B60618" w:rsidP="003B2CAA"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5F615B87" w14:textId="77777777" w:rsidR="00B60618" w:rsidRDefault="00ED0549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</w:t>
            </w:r>
            <w:r w:rsidR="00920FC1">
              <w:rPr>
                <w:rFonts w:ascii="Arial" w:hAnsi="Arial" w:cs="Arial"/>
                <w:sz w:val="20"/>
                <w:szCs w:val="20"/>
              </w:rPr>
              <w:t xml:space="preserve"> angielskim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3501403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C08F5E4" w14:textId="77777777" w:rsidR="00B60618" w:rsidRPr="001C5C67" w:rsidRDefault="00B60618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DEDFD" w14:textId="77777777" w:rsidR="00B60618" w:rsidRPr="00B06FA4" w:rsidRDefault="00B06FA4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</w:t>
            </w:r>
            <w:r w:rsidR="00EA16CE">
              <w:rPr>
                <w:rFonts w:ascii="Arial" w:hAnsi="Arial" w:cs="Arial"/>
                <w:sz w:val="20"/>
                <w:szCs w:val="20"/>
              </w:rPr>
              <w:t>U25</w:t>
            </w:r>
          </w:p>
          <w:p w14:paraId="4D2FEBA9" w14:textId="77777777" w:rsidR="00ED0549" w:rsidRDefault="00ED0549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089B0" w14:textId="77777777" w:rsidR="00B60618" w:rsidRPr="00A05799" w:rsidRDefault="00B60618" w:rsidP="00155D6B">
            <w:pPr>
              <w:jc w:val="center"/>
            </w:pPr>
          </w:p>
        </w:tc>
      </w:tr>
      <w:tr w:rsidR="00B60618" w:rsidRPr="004F5E55" w14:paraId="6BA31858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3F24E3B3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054031F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0AC93503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64035F9F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5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7078450E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6</w:t>
            </w:r>
            <w:r w:rsidR="00AD3A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rozumienia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>
              <w:rPr>
                <w:rFonts w:ascii="Arial" w:hAnsi="Arial" w:cs="Arial"/>
                <w:sz w:val="20"/>
                <w:szCs w:val="20"/>
              </w:rPr>
              <w:t>tacji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>
              <w:rPr>
                <w:rFonts w:ascii="Arial" w:hAnsi="Arial" w:cs="Arial"/>
                <w:sz w:val="20"/>
                <w:szCs w:val="20"/>
              </w:rPr>
              <w:t>ści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50FE124F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7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3E115404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8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39D0E5D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0E080E" w14:textId="77777777" w:rsidR="00A05799" w:rsidRDefault="00A05799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7B53D" w14:textId="77777777" w:rsidR="006939CF" w:rsidRDefault="006939CF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IR1A_KO1</w:t>
            </w:r>
          </w:p>
          <w:p w14:paraId="0ED0A8D3" w14:textId="77777777" w:rsidR="006939CF" w:rsidRDefault="006939CF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IR1A_KO4</w:t>
            </w:r>
          </w:p>
          <w:p w14:paraId="75E95AF3" w14:textId="77777777" w:rsidR="006939CF" w:rsidRDefault="006939CF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IR1A_KO7</w:t>
            </w:r>
          </w:p>
          <w:p w14:paraId="1453143E" w14:textId="77777777" w:rsidR="006939CF" w:rsidRDefault="006939CF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IR1A_KO9</w:t>
            </w:r>
          </w:p>
          <w:p w14:paraId="523C3AA8" w14:textId="77777777" w:rsidR="00B60618" w:rsidRPr="004F5E55" w:rsidRDefault="00B60618" w:rsidP="00155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E7F9742" w14:textId="77777777" w:rsidTr="003B2CAA">
        <w:trPr>
          <w:cantSplit/>
          <w:trHeight w:val="963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E9D596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Metody weryfikacji efektów uczenia się</w:t>
            </w:r>
          </w:p>
          <w:p w14:paraId="27B3D1CE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14:paraId="38849E7C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14:paraId="52C0BBEF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14:paraId="46F6A53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2C8C83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6B176883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114B3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ED05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0618" w:rsidRPr="004F5E55" w14:paraId="1D187FAF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A98D1" w14:textId="77777777" w:rsidR="00BB3457" w:rsidRDefault="00BB3457" w:rsidP="00BB3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7437D5F8" w14:textId="62EDEDA0" w:rsidR="00B60618" w:rsidRPr="004F5E55" w:rsidRDefault="00BB3457" w:rsidP="00B8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Terminologia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ogólnoakademicka</w:t>
            </w:r>
            <w:proofErr w:type="spellEnd"/>
            <w:r w:rsidR="00B81DF4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Zagadnienia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ogólnoprzyrodnicze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ekologiczne związane ze studiowanym kierunkiem. Praca z tekstami i dokumentami autentycznymi dotyczącymi następujących przykładowych zagadnień: środowisko i jego ochrona, ekologia, gatunki zagrożone, zasoby naturalne, ewolucja</w:t>
            </w:r>
          </w:p>
        </w:tc>
      </w:tr>
      <w:tr w:rsidR="00B60618" w:rsidRPr="004F5E55" w14:paraId="2107F59A" w14:textId="77777777" w:rsidTr="00920FC1">
        <w:trPr>
          <w:cantSplit/>
          <w:trHeight w:val="926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2853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7202EA7D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AC4A7" w14:textId="77777777" w:rsidR="00B60618" w:rsidRPr="004F5E55" w:rsidRDefault="005230BF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 xml:space="preserve">Ocena z zaliczenia ćwiczeń 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7359F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772117CF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9B5490" w14:textId="77777777" w:rsidR="00B60618" w:rsidRPr="004F5E55" w:rsidRDefault="005230BF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0618" w:rsidRPr="004F5E55" w14:paraId="2AD07F1F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5CDE4" w14:textId="77777777" w:rsidR="00B60618" w:rsidRDefault="00B60618" w:rsidP="00920FC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</w:t>
            </w:r>
          </w:p>
          <w:p w14:paraId="79030C0B" w14:textId="77777777" w:rsidR="00B81DF4" w:rsidRPr="004E7CF6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CF6">
              <w:rPr>
                <w:rFonts w:ascii="Arial" w:hAnsi="Arial" w:cs="Arial"/>
                <w:sz w:val="20"/>
                <w:szCs w:val="20"/>
                <w:lang w:val="en-US"/>
              </w:rPr>
              <w:t>Kelly Keith, Science, Macmillan Publishers, 2012</w:t>
            </w:r>
          </w:p>
          <w:p w14:paraId="04F200A1" w14:textId="77777777" w:rsidR="00B81DF4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CF6">
              <w:rPr>
                <w:rFonts w:ascii="Arial" w:hAnsi="Arial" w:cs="Arial"/>
                <w:sz w:val="20"/>
                <w:szCs w:val="20"/>
                <w:lang w:val="en-US"/>
              </w:rPr>
              <w:t>Kelly Keith, Geography, Macmillan Publishers,  2009</w:t>
            </w:r>
          </w:p>
          <w:p w14:paraId="530ED310" w14:textId="77777777" w:rsidR="00B81DF4" w:rsidRPr="004E7CF6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CF6">
              <w:rPr>
                <w:rFonts w:ascii="Arial" w:hAnsi="Arial" w:cs="Arial"/>
                <w:sz w:val="20"/>
                <w:szCs w:val="20"/>
                <w:lang w:val="en-US"/>
              </w:rPr>
              <w:t>Virginia Evans, Jenny Dooley, Ellen Blum, Environmental Science, Express Publishing, 2019</w:t>
            </w:r>
          </w:p>
          <w:p w14:paraId="7AC3FDF3" w14:textId="77777777" w:rsidR="00B81DF4" w:rsidRPr="00A42AD3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 xml:space="preserve">Stuart Redman, Ruth </w:t>
            </w:r>
            <w:proofErr w:type="spellStart"/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>Gairns</w:t>
            </w:r>
            <w:proofErr w:type="spellEnd"/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 xml:space="preserve">, English Vocabulary In Use, Cambridge University Press, 2003 </w:t>
            </w:r>
          </w:p>
          <w:p w14:paraId="76656494" w14:textId="24D4AB36" w:rsidR="00B60618" w:rsidRPr="00155D6B" w:rsidRDefault="00B81DF4" w:rsidP="00B81DF4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Ma</w:t>
            </w:r>
            <w:r w:rsidRPr="003E651B">
              <w:rPr>
                <w:rFonts w:ascii="Arial" w:hAnsi="Arial" w:cs="Arial"/>
                <w:sz w:val="20"/>
                <w:szCs w:val="20"/>
              </w:rPr>
              <w:t xml:space="preserve">teriały dostępne </w:t>
            </w:r>
            <w:r w:rsidR="00CA26D4">
              <w:rPr>
                <w:rFonts w:ascii="Arial" w:hAnsi="Arial" w:cs="Arial"/>
                <w:sz w:val="20"/>
                <w:szCs w:val="20"/>
              </w:rPr>
              <w:t>online</w:t>
            </w:r>
            <w:r>
              <w:rPr>
                <w:rFonts w:ascii="Arial" w:hAnsi="Arial" w:cs="Arial"/>
                <w:sz w:val="20"/>
                <w:szCs w:val="20"/>
              </w:rPr>
              <w:t xml:space="preserve"> np. </w:t>
            </w:r>
            <w:hyperlink r:id="rId5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https://www.britannica.com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6" w:history="1">
              <w:r w:rsidRPr="00C75CD5">
                <w:rPr>
                  <w:rStyle w:val="Hipercze"/>
                  <w:rFonts w:ascii="Arial" w:hAnsi="Arial" w:cs="Arial"/>
                  <w:sz w:val="20"/>
                  <w:szCs w:val="20"/>
                </w:rPr>
                <w:t>https://theconversation.com/europe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7" w:history="1">
              <w:r w:rsidRPr="00A4493B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https://www.epa.gov/</w:t>
              </w:r>
            </w:hyperlink>
            <w:r w:rsidRPr="00A4493B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</w:tbl>
    <w:p w14:paraId="1BA99DC2" w14:textId="77777777" w:rsidR="00B60618" w:rsidRPr="004F5E55" w:rsidRDefault="00B60618" w:rsidP="00B60618">
      <w:pPr>
        <w:ind w:left="284"/>
        <w:contextualSpacing/>
        <w:rPr>
          <w:rFonts w:ascii="Arial" w:hAnsi="Arial" w:cs="Arial"/>
          <w:sz w:val="20"/>
          <w:szCs w:val="20"/>
        </w:rPr>
      </w:pPr>
    </w:p>
    <w:p w14:paraId="5515D89E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22407A1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B458A58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5D9508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CF2F693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3FEA53B2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B99BBE4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3C9E6B4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3A46F2B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6498E1F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EDE42BB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2FB2E95C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7DAF37C6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45FBA077" w14:textId="77777777" w:rsidR="00B60618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6147C0AE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14:paraId="18B7D00B" w14:textId="77777777" w:rsidR="00B60618" w:rsidRPr="004F5E55" w:rsidRDefault="00B60618" w:rsidP="00B60618">
      <w:pPr>
        <w:contextualSpacing/>
        <w:jc w:val="right"/>
        <w:rPr>
          <w:rFonts w:ascii="Arial" w:hAnsi="Arial" w:cs="Arial"/>
          <w:color w:val="FF0000"/>
          <w:sz w:val="20"/>
          <w:szCs w:val="20"/>
        </w:rPr>
      </w:pPr>
    </w:p>
    <w:p w14:paraId="5EB500FF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0F4300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2E3138D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C71B2A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0DEC35A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CF906A6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880D590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18DC530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56D28E0A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69FFA09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248146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42433A76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28269D8E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6C771E82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30DA5DD5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444E90EA" w14:textId="77777777" w:rsidR="00B60618" w:rsidRDefault="00B60618" w:rsidP="00B60618">
      <w:pPr>
        <w:rPr>
          <w:rFonts w:ascii="Arial" w:hAnsi="Arial" w:cs="Arial"/>
          <w:sz w:val="18"/>
          <w:szCs w:val="18"/>
        </w:rPr>
      </w:pPr>
    </w:p>
    <w:p w14:paraId="151A475D" w14:textId="77777777" w:rsidR="00142CB4" w:rsidRDefault="00142CB4" w:rsidP="00916158">
      <w:pPr>
        <w:rPr>
          <w:rFonts w:ascii="Arial" w:hAnsi="Arial" w:cs="Arial"/>
          <w:sz w:val="18"/>
          <w:szCs w:val="18"/>
        </w:rPr>
      </w:pPr>
    </w:p>
    <w:p w14:paraId="2C3072E8" w14:textId="77777777" w:rsidR="006C7A5B" w:rsidRDefault="006C7A5B" w:rsidP="00916158">
      <w:pPr>
        <w:rPr>
          <w:rFonts w:ascii="Arial" w:hAnsi="Arial" w:cs="Arial"/>
          <w:sz w:val="18"/>
          <w:szCs w:val="18"/>
        </w:rPr>
      </w:pPr>
    </w:p>
    <w:p w14:paraId="59B509FE" w14:textId="77777777" w:rsidR="00916158" w:rsidRDefault="00916158" w:rsidP="00916158">
      <w:pPr>
        <w:rPr>
          <w:rFonts w:ascii="Arial" w:hAnsi="Arial" w:cs="Arial"/>
          <w:sz w:val="18"/>
          <w:szCs w:val="18"/>
        </w:rPr>
      </w:pPr>
    </w:p>
    <w:p w14:paraId="54C774BE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77E2D63B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724D3FF1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09488E2D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2339FF85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0DD99652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15B56F3C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7C35259D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3D902F04" w14:textId="77777777" w:rsidR="00B81DF4" w:rsidRDefault="00B81DF4" w:rsidP="00916158">
      <w:pPr>
        <w:jc w:val="right"/>
        <w:rPr>
          <w:rFonts w:ascii="Arial" w:hAnsi="Arial" w:cs="Arial"/>
          <w:sz w:val="18"/>
          <w:szCs w:val="18"/>
        </w:rPr>
      </w:pPr>
    </w:p>
    <w:p w14:paraId="114D3BB4" w14:textId="1DF0E50F" w:rsidR="00B60618" w:rsidRDefault="00B60618" w:rsidP="0091615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5AF8277B" w14:textId="77777777" w:rsidR="00B60618" w:rsidRDefault="00B60618" w:rsidP="00916158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7D0F7145" w14:textId="77777777" w:rsidR="00B60618" w:rsidRDefault="00B60618" w:rsidP="00916158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5479713B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51F9C65D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188147DC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3BC72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6E534C06" w14:textId="77777777" w:rsidR="00B60618" w:rsidRPr="00365620" w:rsidRDefault="00B60618" w:rsidP="00920FC1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920FC1">
              <w:rPr>
                <w:rFonts w:ascii="Arial" w:hAnsi="Arial" w:cs="Arial"/>
                <w:sz w:val="16"/>
                <w:szCs w:val="16"/>
              </w:rPr>
              <w:t>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9878F2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50648BA5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3C4E077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60618" w:rsidRPr="004F5E55" w14:paraId="5F0CC149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32AE7E6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6B348AE3" w14:textId="77777777" w:rsidR="00B60618" w:rsidRPr="00365620" w:rsidRDefault="00920FC1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9C1134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1BB9C8BC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60067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09E4706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195B2B5A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56A48C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33F356F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 w:rsidR="008240A5">
              <w:rPr>
                <w:rFonts w:ascii="Arial" w:hAnsi="Arial" w:cs="Arial"/>
                <w:sz w:val="16"/>
                <w:szCs w:val="16"/>
              </w:rPr>
              <w:t>Anna Binczarowska</w:t>
            </w:r>
          </w:p>
        </w:tc>
      </w:tr>
      <w:tr w:rsidR="00B60618" w:rsidRPr="004F5E55" w14:paraId="051E102F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99AE054" w14:textId="77777777" w:rsidR="00316B99" w:rsidRPr="00365620" w:rsidRDefault="00B60618" w:rsidP="00316B99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  <w:r w:rsidR="00316B99">
              <w:rPr>
                <w:rFonts w:ascii="Arial" w:hAnsi="Arial" w:cs="Arial"/>
                <w:sz w:val="16"/>
                <w:szCs w:val="16"/>
              </w:rPr>
              <w:t>INŻYNIERIA ROLNICZA</w:t>
            </w:r>
            <w:r w:rsidR="00316B99" w:rsidRPr="0036562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259CDF0B" w14:textId="77777777" w:rsidR="00916158" w:rsidRPr="00365620" w:rsidRDefault="00916158" w:rsidP="00916158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</w:t>
            </w:r>
          </w:p>
          <w:p w14:paraId="0E256B63" w14:textId="77777777" w:rsidR="00B60618" w:rsidRPr="00365620" w:rsidRDefault="00B60618" w:rsidP="009161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4C9565E5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1A72CD1F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4133EA50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7FB0E6E9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0976F6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0C99BEE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4</w:t>
            </w:r>
          </w:p>
          <w:p w14:paraId="013C65E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5D62C89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5F969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0720268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3E322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33DD8F7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25B06CAA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776F3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44F27CF4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6B8E8FE9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C458F4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139732C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2A83999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5A8108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F613212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733D66E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7AB60C4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502FE14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EDA14EA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</w:tr>
      <w:tr w:rsidR="00B60618" w:rsidRPr="004F5E55" w14:paraId="6269CCBF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ECAA6F1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6F73538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659268F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52909CD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618" w:rsidRPr="004F5E55" w14:paraId="7B843041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FE09BF9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36CC581B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85CC392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9C7A7FB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618" w:rsidRPr="004F5E55" w14:paraId="2B92AC5B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93C395B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67128C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E356601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19711C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4405B2BD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EAF274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4642C5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20634DE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4326D6A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04101960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9A6E6FC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02F821B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4327753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F1858B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B60618" w:rsidRPr="004F5E55" w14:paraId="2C27F770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AA253E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3263A7E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342D5290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52BA3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B60618" w:rsidRPr="004F5E55" w14:paraId="216258EB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C5AC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50427A8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1EB80373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F9EFBC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136EDA43" w14:textId="0C6EF012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</w:t>
            </w:r>
            <w:r w:rsidR="00CA26D4">
              <w:rPr>
                <w:rFonts w:ascii="Arial" w:hAnsi="Arial" w:cs="Arial"/>
                <w:sz w:val="20"/>
                <w:szCs w:val="20"/>
              </w:rPr>
              <w:t>online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60618" w:rsidRPr="004F5E55" w14:paraId="0B78EF0F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6914B8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C8454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787D47CE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79389A00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59151EE4" w14:textId="77777777" w:rsidTr="003B2CAA">
        <w:trPr>
          <w:cantSplit/>
          <w:trHeight w:hRule="exact" w:val="1212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3977CC12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43DC9C2A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zna i rozumie</w:t>
            </w:r>
            <w:r w:rsidRPr="00AC42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15FD7FF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E1 terminologię (pojęcia, definicje) odnośnie podstawowych zagadnień kierunkowych</w:t>
            </w:r>
          </w:p>
          <w:p w14:paraId="54EDF1DB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E2 ma wiedzę językową umożliwiającą opisanie zakresu swojego kierunku</w:t>
            </w:r>
          </w:p>
          <w:p w14:paraId="47643C72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E3 ma wiedzę językową umożliwiającą komunikowanie się w języku ogólnym i fachowym</w:t>
            </w:r>
          </w:p>
          <w:p w14:paraId="6B6FB734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4454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239D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A20C0EB" w14:textId="77777777" w:rsidR="00B60618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95E7D8" w14:textId="77777777" w:rsidR="004620F3" w:rsidRDefault="004620F3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IR1A_W21</w:t>
            </w:r>
          </w:p>
          <w:p w14:paraId="62EBEF3B" w14:textId="77777777" w:rsidR="0099579C" w:rsidRDefault="0099579C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59941" w14:textId="77777777" w:rsidR="00B60618" w:rsidRPr="004F5E55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191C740C" w14:textId="77777777" w:rsidTr="003B2CAA">
        <w:trPr>
          <w:cantSplit/>
          <w:trHeight w:hRule="exact" w:val="1308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1A4EE73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600939BE" w14:textId="77777777" w:rsidR="00B60618" w:rsidRDefault="00B60618" w:rsidP="003B2CAA"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5CF9052A" w14:textId="77777777" w:rsidR="00B60618" w:rsidRDefault="00ED0549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</w:t>
            </w:r>
            <w:r w:rsidR="00920FC1">
              <w:rPr>
                <w:rFonts w:ascii="Arial" w:hAnsi="Arial" w:cs="Arial"/>
                <w:sz w:val="20"/>
                <w:szCs w:val="20"/>
              </w:rPr>
              <w:t xml:space="preserve"> angielskim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5847FF9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25FE54" w14:textId="77777777" w:rsidR="00B60618" w:rsidRPr="001C5C67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AC39F" w14:textId="77777777" w:rsidR="002E7517" w:rsidRPr="00C12D67" w:rsidRDefault="002E7517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IR1A_U25</w:t>
            </w:r>
          </w:p>
          <w:p w14:paraId="6D4F5BD6" w14:textId="77777777" w:rsidR="00A05799" w:rsidRPr="000D5594" w:rsidRDefault="00A05799" w:rsidP="00916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31FF9" w14:textId="77777777" w:rsidR="00ED0549" w:rsidRDefault="00ED054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6E576A" w14:textId="77777777" w:rsidR="00B60618" w:rsidRPr="000D5594" w:rsidRDefault="00B60618" w:rsidP="00916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32900CA6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39CB19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5D57029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E0C49ED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687D03D4" w14:textId="77777777" w:rsidR="00B60618" w:rsidRPr="00AC42A7" w:rsidRDefault="00ED0549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E5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1F08CA3D" w14:textId="77777777" w:rsidR="00B60618" w:rsidRPr="00AC42A7" w:rsidRDefault="00ED0549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E6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0618">
              <w:rPr>
                <w:rFonts w:ascii="Arial" w:hAnsi="Arial" w:cs="Arial"/>
                <w:sz w:val="20"/>
                <w:szCs w:val="20"/>
              </w:rPr>
              <w:t>rozumienia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 w:rsidR="00B60618">
              <w:rPr>
                <w:rFonts w:ascii="Arial" w:hAnsi="Arial" w:cs="Arial"/>
                <w:sz w:val="20"/>
                <w:szCs w:val="20"/>
              </w:rPr>
              <w:t>tacji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 w:rsidR="00B60618">
              <w:rPr>
                <w:rFonts w:ascii="Arial" w:hAnsi="Arial" w:cs="Arial"/>
                <w:sz w:val="20"/>
                <w:szCs w:val="20"/>
              </w:rPr>
              <w:t>ści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 w:rsidR="00B60618">
              <w:rPr>
                <w:rFonts w:ascii="Arial" w:hAnsi="Arial" w:cs="Arial"/>
                <w:sz w:val="20"/>
                <w:szCs w:val="20"/>
              </w:rPr>
              <w:t>nej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2F43410E" w14:textId="77777777" w:rsidR="00B60618" w:rsidRPr="00AC42A7" w:rsidRDefault="00ED0549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E7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 w:rsidR="00B60618">
              <w:rPr>
                <w:rFonts w:ascii="Arial" w:hAnsi="Arial" w:cs="Arial"/>
                <w:sz w:val="20"/>
                <w:szCs w:val="20"/>
              </w:rPr>
              <w:t>nia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42238715" w14:textId="77777777" w:rsidR="00B60618" w:rsidRPr="00AC42A7" w:rsidRDefault="00ED0549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E8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 prac</w:t>
            </w:r>
            <w:r w:rsidR="00B60618">
              <w:rPr>
                <w:rFonts w:ascii="Arial" w:hAnsi="Arial" w:cs="Arial"/>
                <w:sz w:val="20"/>
                <w:szCs w:val="20"/>
              </w:rPr>
              <w:t>y</w:t>
            </w:r>
            <w:r w:rsidR="00B60618"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6802180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60B7DC" w14:textId="77777777" w:rsidR="00B60618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7A3B4E" w14:textId="77777777" w:rsidR="00503A87" w:rsidRDefault="00503A87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IR1A_KO1</w:t>
            </w:r>
          </w:p>
          <w:p w14:paraId="0C41E4A6" w14:textId="77777777" w:rsidR="00503A87" w:rsidRDefault="00503A87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IR1A_KO4</w:t>
            </w:r>
          </w:p>
          <w:p w14:paraId="56ED6874" w14:textId="77777777" w:rsidR="00503A87" w:rsidRDefault="00503A87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IR1A_KO7</w:t>
            </w:r>
          </w:p>
          <w:p w14:paraId="6CCD1429" w14:textId="77777777" w:rsidR="00503A87" w:rsidRDefault="00503A87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IR1A_KO9</w:t>
            </w:r>
          </w:p>
          <w:p w14:paraId="128B69ED" w14:textId="77777777" w:rsidR="00A05799" w:rsidRDefault="00A0579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6B547C" w14:textId="77777777" w:rsidR="00ED0549" w:rsidRDefault="00ED054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94D30A" w14:textId="77777777" w:rsidR="00ED0549" w:rsidRDefault="00ED054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711719" w14:textId="77777777" w:rsidR="00B60618" w:rsidRPr="004F5E55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76FC8DD5" w14:textId="77777777" w:rsidTr="00B25409">
        <w:trPr>
          <w:cantSplit/>
          <w:trHeight w:val="1323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420BBA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Metody weryfikacji efektów uczenia się</w:t>
            </w:r>
          </w:p>
          <w:p w14:paraId="0FC8CD18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14:paraId="2570C220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14:paraId="71D4062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14:paraId="6DFC559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D4D44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7039EC7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164FF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ED05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0618" w:rsidRPr="004F5E55" w14:paraId="6AFEBBAB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A26AE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390AB641" w14:textId="77777777" w:rsidR="00B60618" w:rsidRPr="004F5E55" w:rsidRDefault="0034654A" w:rsidP="00A057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 xml:space="preserve">Praca z tekstami i dokumentami autentycznymi dotyczącymi </w:t>
            </w:r>
            <w:r>
              <w:rPr>
                <w:rFonts w:ascii="Arial" w:hAnsi="Arial" w:cs="Arial"/>
                <w:sz w:val="20"/>
                <w:szCs w:val="20"/>
              </w:rPr>
              <w:t>tematyki specjalistycznej związanej ze studiowanym kierunkiem (do wyboru)</w:t>
            </w:r>
            <w:r w:rsidRPr="004F5E55">
              <w:rPr>
                <w:rFonts w:ascii="Arial" w:hAnsi="Arial" w:cs="Arial"/>
                <w:sz w:val="20"/>
                <w:szCs w:val="20"/>
              </w:rPr>
              <w:t>:</w:t>
            </w:r>
            <w:r w:rsidR="00A01C72">
              <w:rPr>
                <w:rFonts w:ascii="Arial" w:hAnsi="Arial" w:cs="Arial"/>
                <w:sz w:val="20"/>
                <w:szCs w:val="20"/>
              </w:rPr>
              <w:t xml:space="preserve"> produkcja roślinna i </w:t>
            </w:r>
            <w:r w:rsidR="00AA68A4">
              <w:rPr>
                <w:rFonts w:ascii="Arial" w:hAnsi="Arial" w:cs="Arial"/>
                <w:sz w:val="20"/>
                <w:szCs w:val="20"/>
              </w:rPr>
              <w:t>zwierzęca, uprawy</w:t>
            </w:r>
            <w:r w:rsidR="00742D93">
              <w:rPr>
                <w:rFonts w:ascii="Arial" w:hAnsi="Arial" w:cs="Arial"/>
                <w:sz w:val="20"/>
                <w:szCs w:val="20"/>
              </w:rPr>
              <w:t xml:space="preserve"> rolne i energetyczne</w:t>
            </w:r>
            <w:r w:rsidR="000438E1">
              <w:rPr>
                <w:rFonts w:ascii="Arial" w:hAnsi="Arial" w:cs="Arial"/>
                <w:sz w:val="20"/>
                <w:szCs w:val="20"/>
              </w:rPr>
              <w:t>, maszyny uprawowe, siewne</w:t>
            </w:r>
            <w:r w:rsidR="00DD630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A68A4">
              <w:rPr>
                <w:rFonts w:ascii="Arial" w:hAnsi="Arial" w:cs="Arial"/>
                <w:sz w:val="20"/>
                <w:szCs w:val="20"/>
              </w:rPr>
              <w:t>transportowe, historia</w:t>
            </w:r>
            <w:r w:rsidR="00DD6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8A4">
              <w:rPr>
                <w:rFonts w:ascii="Arial" w:hAnsi="Arial" w:cs="Arial"/>
                <w:sz w:val="20"/>
                <w:szCs w:val="20"/>
              </w:rPr>
              <w:t>ciągnika, konstrukcja</w:t>
            </w:r>
            <w:r w:rsidR="00DD63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C4B">
              <w:rPr>
                <w:rFonts w:ascii="Arial" w:hAnsi="Arial" w:cs="Arial"/>
                <w:sz w:val="20"/>
                <w:szCs w:val="20"/>
              </w:rPr>
              <w:t>maszyn, części</w:t>
            </w:r>
            <w:r w:rsidR="00063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68A4">
              <w:rPr>
                <w:rFonts w:ascii="Arial" w:hAnsi="Arial" w:cs="Arial"/>
                <w:sz w:val="20"/>
                <w:szCs w:val="20"/>
              </w:rPr>
              <w:t>maszyn, serwis</w:t>
            </w:r>
            <w:r w:rsidR="00063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BB5">
              <w:rPr>
                <w:rFonts w:ascii="Arial" w:hAnsi="Arial" w:cs="Arial"/>
                <w:sz w:val="20"/>
                <w:szCs w:val="20"/>
              </w:rPr>
              <w:t>techniczny, innowacyjne</w:t>
            </w:r>
            <w:r w:rsidR="00E06C4B">
              <w:rPr>
                <w:rFonts w:ascii="Arial" w:hAnsi="Arial" w:cs="Arial"/>
                <w:sz w:val="20"/>
                <w:szCs w:val="20"/>
              </w:rPr>
              <w:t xml:space="preserve"> systemy </w:t>
            </w:r>
            <w:r w:rsidR="00981BB5">
              <w:rPr>
                <w:rFonts w:ascii="Arial" w:hAnsi="Arial" w:cs="Arial"/>
                <w:sz w:val="20"/>
                <w:szCs w:val="20"/>
              </w:rPr>
              <w:t>informatyczne, sztuczna</w:t>
            </w:r>
            <w:r w:rsidR="00E06C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1BB5">
              <w:rPr>
                <w:rFonts w:ascii="Arial" w:hAnsi="Arial" w:cs="Arial"/>
                <w:sz w:val="20"/>
                <w:szCs w:val="20"/>
              </w:rPr>
              <w:t>inteligencja</w:t>
            </w:r>
            <w:r w:rsidR="00E06C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B7964">
              <w:rPr>
                <w:rFonts w:ascii="Arial" w:hAnsi="Arial" w:cs="Arial"/>
                <w:sz w:val="20"/>
                <w:szCs w:val="20"/>
              </w:rPr>
              <w:t>gleboznawstwo, magazynowanie</w:t>
            </w:r>
            <w:r w:rsidR="00981BB5">
              <w:rPr>
                <w:rFonts w:ascii="Arial" w:hAnsi="Arial" w:cs="Arial"/>
                <w:sz w:val="20"/>
                <w:szCs w:val="20"/>
              </w:rPr>
              <w:t>, t</w:t>
            </w:r>
            <w:r w:rsidR="00D71254">
              <w:rPr>
                <w:rFonts w:ascii="Arial" w:hAnsi="Arial" w:cs="Arial"/>
                <w:sz w:val="20"/>
                <w:szCs w:val="20"/>
              </w:rPr>
              <w:t xml:space="preserve">echnika cieplna, technika w ochronie </w:t>
            </w:r>
            <w:r w:rsidR="00CB7964">
              <w:rPr>
                <w:rFonts w:ascii="Arial" w:hAnsi="Arial" w:cs="Arial"/>
                <w:sz w:val="20"/>
                <w:szCs w:val="20"/>
              </w:rPr>
              <w:t>środowiska</w:t>
            </w:r>
            <w:r w:rsidR="00D7125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17B90">
              <w:rPr>
                <w:rFonts w:ascii="Arial" w:hAnsi="Arial" w:cs="Arial"/>
                <w:sz w:val="20"/>
                <w:szCs w:val="20"/>
              </w:rPr>
              <w:t>recyk</w:t>
            </w:r>
            <w:r w:rsidR="00CB7964">
              <w:rPr>
                <w:rFonts w:ascii="Arial" w:hAnsi="Arial" w:cs="Arial"/>
                <w:sz w:val="20"/>
                <w:szCs w:val="20"/>
              </w:rPr>
              <w:t>ling</w:t>
            </w:r>
            <w:r w:rsidR="00DD3A9B">
              <w:rPr>
                <w:rFonts w:ascii="Arial" w:hAnsi="Arial" w:cs="Arial"/>
                <w:sz w:val="20"/>
                <w:szCs w:val="20"/>
              </w:rPr>
              <w:t xml:space="preserve"> energetyczny i </w:t>
            </w:r>
            <w:r w:rsidR="00981BB5">
              <w:rPr>
                <w:rFonts w:ascii="Arial" w:hAnsi="Arial" w:cs="Arial"/>
                <w:sz w:val="20"/>
                <w:szCs w:val="20"/>
              </w:rPr>
              <w:t>materiałowy, zarządzanie</w:t>
            </w:r>
            <w:r w:rsidR="00DD3A9B">
              <w:rPr>
                <w:rFonts w:ascii="Arial" w:hAnsi="Arial" w:cs="Arial"/>
                <w:sz w:val="20"/>
                <w:szCs w:val="20"/>
              </w:rPr>
              <w:t xml:space="preserve"> przedsiębiorstwem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7F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B60618" w:rsidRPr="004F5E55" w14:paraId="15959957" w14:textId="77777777" w:rsidTr="003B2CAA">
        <w:trPr>
          <w:cantSplit/>
          <w:trHeight w:val="1288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8A14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4A27FDF4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464790" w14:textId="77777777" w:rsidR="00B60618" w:rsidRPr="004F5E55" w:rsidRDefault="00DB5132" w:rsidP="00523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Ocena z zaliczenia 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>ćwiczeń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45BEB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Procentowy udział </w:t>
            </w:r>
            <w:r w:rsidR="005230BF" w:rsidRPr="00365620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365620">
              <w:rPr>
                <w:rFonts w:ascii="Arial" w:hAnsi="Arial" w:cs="Arial"/>
                <w:sz w:val="16"/>
                <w:szCs w:val="16"/>
              </w:rPr>
              <w:t>w końcowej ocenie</w:t>
            </w:r>
          </w:p>
          <w:p w14:paraId="3DB722E8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304A2" w14:textId="77777777" w:rsidR="00B60618" w:rsidRPr="004F5E55" w:rsidRDefault="005230BF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0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B60618" w:rsidRPr="00CA26D4" w14:paraId="79552007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853F5" w14:textId="77777777" w:rsidR="00B60618" w:rsidRPr="00365620" w:rsidRDefault="00B60618" w:rsidP="003B2CA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299E11" w14:textId="77777777" w:rsidR="001020DA" w:rsidRDefault="00B60618" w:rsidP="001020DA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6562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</w:t>
            </w: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 </w:t>
            </w:r>
          </w:p>
          <w:p w14:paraId="2963F192" w14:textId="77777777" w:rsidR="00B81DF4" w:rsidRPr="00887E0D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7E0D"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 xml:space="preserve">Nicholas Holden, M.L. Wolfe, J.A. </w:t>
            </w:r>
            <w:proofErr w:type="spellStart"/>
            <w:r w:rsidRPr="00887E0D"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>Ogejo</w:t>
            </w:r>
            <w:proofErr w:type="spellEnd"/>
            <w:r w:rsidRPr="00887E0D"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>, E.J. Cummings, Introduction to Biosystems Engineering, American Society of Agricultural and Biological Engineers (ASABE) in association with Virginia Tech Publishing, Virginia Tech Libraries, ISBN (PDF): 9781949373974</w:t>
            </w:r>
          </w:p>
          <w:p w14:paraId="4A6E0225" w14:textId="7A37313F" w:rsidR="00B60618" w:rsidRPr="00365620" w:rsidRDefault="00B81DF4" w:rsidP="00B81DF4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87E0D">
              <w:rPr>
                <w:rFonts w:ascii="Arial" w:hAnsi="Arial" w:cs="Arial"/>
                <w:sz w:val="20"/>
                <w:szCs w:val="20"/>
              </w:rPr>
              <w:t>Czasopisma i materiały branżowe dostępne online</w:t>
            </w:r>
            <w:r>
              <w:rPr>
                <w:rFonts w:ascii="Arial" w:hAnsi="Arial" w:cs="Arial"/>
                <w:sz w:val="20"/>
                <w:szCs w:val="20"/>
              </w:rPr>
              <w:t xml:space="preserve"> np.</w:t>
            </w:r>
            <w:r w:rsidRPr="00887E0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887E0D">
                <w:rPr>
                  <w:rStyle w:val="Hipercze"/>
                  <w:rFonts w:ascii="Arial" w:hAnsi="Arial" w:cs="Arial"/>
                  <w:kern w:val="36"/>
                  <w:sz w:val="20"/>
                  <w:szCs w:val="20"/>
                </w:rPr>
                <w:t>https://extension.umn.edu</w:t>
              </w:r>
            </w:hyperlink>
            <w:r w:rsidRPr="00887E0D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9" w:history="1">
              <w:r w:rsidRPr="00887E0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https://extension.wisc.edu/agriculture/</w:t>
              </w:r>
            </w:hyperlink>
            <w:r w:rsidRPr="00887E0D">
              <w:rPr>
                <w:rFonts w:ascii="Arial" w:hAnsi="Arial" w:cs="Arial"/>
                <w:sz w:val="20"/>
                <w:szCs w:val="20"/>
              </w:rPr>
              <w:t xml:space="preserve">; </w:t>
            </w:r>
            <w:hyperlink r:id="rId10" w:history="1">
              <w:r w:rsidRPr="00887E0D">
                <w:rPr>
                  <w:rStyle w:val="Hipercze"/>
                  <w:rFonts w:ascii="Arial" w:hAnsi="Arial" w:cs="Arial"/>
                  <w:sz w:val="20"/>
                  <w:szCs w:val="20"/>
                </w:rPr>
                <w:t>https://extension.psu.edu</w:t>
              </w:r>
            </w:hyperlink>
            <w:r w:rsidRPr="00887E0D">
              <w:rPr>
                <w:rFonts w:ascii="Arial" w:hAnsi="Arial" w:cs="Arial"/>
                <w:sz w:val="20"/>
                <w:szCs w:val="20"/>
              </w:rPr>
              <w:t xml:space="preserve">;  </w:t>
            </w:r>
            <w:hyperlink r:id="rId11" w:tgtFrame="_blank" w:history="1">
              <w:r w:rsidRPr="00887E0D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https://www.intechopen.com/</w:t>
              </w:r>
            </w:hyperlink>
            <w:r w:rsidRPr="00887E0D">
              <w:rPr>
                <w:rFonts w:ascii="Arial" w:hAnsi="Arial" w:cs="Arial"/>
                <w:sz w:val="20"/>
                <w:szCs w:val="20"/>
              </w:rPr>
              <w:t xml:space="preserve"> (np. </w:t>
            </w:r>
            <w:r w:rsidRPr="00887E0D">
              <w:rPr>
                <w:rFonts w:ascii="Arial" w:hAnsi="Arial" w:cs="Arial"/>
                <w:sz w:val="20"/>
                <w:szCs w:val="20"/>
                <w:lang w:val="en-US"/>
              </w:rPr>
              <w:t>Automation in Agriculture, Stephan Hussmann, 2018)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CA26D4">
              <w:fldChar w:fldCharType="begin"/>
            </w:r>
            <w:r w:rsidR="00CA26D4" w:rsidRPr="00CA26D4">
              <w:rPr>
                <w:lang w:val="en-US"/>
              </w:rPr>
              <w:instrText xml:space="preserve"> HYPERLINK "https://www.oercommons.org/" \t "_blank" </w:instrText>
            </w:r>
            <w:r w:rsidR="00CA26D4">
              <w:fldChar w:fldCharType="separate"/>
            </w:r>
            <w:r w:rsidRPr="00887E0D">
              <w:rPr>
                <w:rStyle w:val="Hipercze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https://www.oercommons.org/</w:t>
            </w:r>
            <w:r w:rsidR="00CA26D4">
              <w:rPr>
                <w:rStyle w:val="Hipercze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  <w:r w:rsidRPr="00887E0D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; Open Textbook Library: </w:t>
            </w:r>
            <w:r w:rsidR="00CA26D4">
              <w:fldChar w:fldCharType="begin"/>
            </w:r>
            <w:r w:rsidR="00CA26D4" w:rsidRPr="00CA26D4">
              <w:rPr>
                <w:lang w:val="en-US"/>
              </w:rPr>
              <w:instrText xml:space="preserve"> HYPERLINK "https://open.umn.edu/opentextbooks/" </w:instrText>
            </w:r>
            <w:r w:rsidR="00CA26D4">
              <w:fldChar w:fldCharType="separate"/>
            </w:r>
            <w:r w:rsidRPr="00BA01B3">
              <w:rPr>
                <w:rStyle w:val="Hipercze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https://open.umn.edu/opentextbooks/</w:t>
            </w:r>
            <w:r w:rsidR="00CA26D4">
              <w:rPr>
                <w:rStyle w:val="Hipercze"/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</w:tc>
      </w:tr>
    </w:tbl>
    <w:p w14:paraId="51BA9D89" w14:textId="77777777" w:rsidR="00B60618" w:rsidRPr="00365620" w:rsidRDefault="00B60618" w:rsidP="00B60618">
      <w:pPr>
        <w:ind w:left="284"/>
        <w:contextualSpacing/>
        <w:rPr>
          <w:rFonts w:ascii="Arial" w:hAnsi="Arial" w:cs="Arial"/>
          <w:sz w:val="20"/>
          <w:szCs w:val="20"/>
          <w:lang w:val="en-GB"/>
        </w:rPr>
      </w:pPr>
    </w:p>
    <w:p w14:paraId="7F3A674F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E9A3A08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DB13A51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317278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A54CB8C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2211A1B6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97593A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4EAEC4B6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21BD5FCC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910DB3D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6B7B3F7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207FC780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611538E3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6344FEF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FEB33C8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D2E3CBA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11DC6079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4E6DBE93" w14:textId="77777777" w:rsidR="00B60618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6334E537" w14:textId="77777777" w:rsidR="00916158" w:rsidRPr="00365620" w:rsidRDefault="00916158" w:rsidP="00B60618">
      <w:pPr>
        <w:rPr>
          <w:rFonts w:ascii="Arial" w:hAnsi="Arial" w:cs="Arial"/>
          <w:sz w:val="18"/>
          <w:szCs w:val="18"/>
          <w:lang w:val="en-GB"/>
        </w:rPr>
      </w:pPr>
    </w:p>
    <w:p w14:paraId="7F4A6AAF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64EBB781" w14:textId="77777777" w:rsidR="00B60618" w:rsidRPr="00365620" w:rsidRDefault="00B60618" w:rsidP="00B60618">
      <w:pPr>
        <w:rPr>
          <w:rFonts w:ascii="Arial" w:hAnsi="Arial" w:cs="Arial"/>
          <w:sz w:val="18"/>
          <w:szCs w:val="18"/>
          <w:lang w:val="en-GB"/>
        </w:rPr>
      </w:pPr>
    </w:p>
    <w:p w14:paraId="41EBBA7D" w14:textId="77777777" w:rsidR="00751A4E" w:rsidRDefault="00751A4E" w:rsidP="00365620">
      <w:pPr>
        <w:jc w:val="right"/>
        <w:rPr>
          <w:rFonts w:ascii="Arial" w:hAnsi="Arial" w:cs="Arial"/>
          <w:sz w:val="18"/>
          <w:szCs w:val="18"/>
          <w:lang w:val="en-GB"/>
        </w:rPr>
      </w:pPr>
    </w:p>
    <w:p w14:paraId="0B5E1319" w14:textId="77777777" w:rsidR="006C7A5B" w:rsidRPr="00B81DF4" w:rsidRDefault="006C7A5B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61872B42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46D23EC9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6F950E0A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2DEE5868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5A678371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09286BE7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5EC83BF5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1B5F52A0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77BC3BA0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75847BAC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0FEDEFDC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415B3E11" w14:textId="77777777" w:rsidR="00B81DF4" w:rsidRPr="00CA26D4" w:rsidRDefault="00B81DF4" w:rsidP="00365620">
      <w:pPr>
        <w:jc w:val="right"/>
        <w:rPr>
          <w:rFonts w:ascii="Arial" w:hAnsi="Arial" w:cs="Arial"/>
          <w:sz w:val="18"/>
          <w:szCs w:val="18"/>
          <w:lang w:val="en-US"/>
        </w:rPr>
      </w:pPr>
    </w:p>
    <w:p w14:paraId="330F56B6" w14:textId="3617927B" w:rsidR="00B60618" w:rsidRDefault="00B60618" w:rsidP="0036562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Załącznik nr 1 do Zarządzenia Rektora nr 169/2020 </w:t>
      </w:r>
    </w:p>
    <w:p w14:paraId="6E7E5988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dnia 6 października 2020 r. obejmujący </w:t>
      </w:r>
    </w:p>
    <w:p w14:paraId="003DB94F" w14:textId="77777777" w:rsidR="00B60618" w:rsidRDefault="00B60618" w:rsidP="00365620">
      <w:pPr>
        <w:tabs>
          <w:tab w:val="left" w:pos="10490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Zarządzenia Rektora nr 101/2017</w:t>
      </w:r>
      <w:r>
        <w:rPr>
          <w:rFonts w:ascii="Arial" w:hAnsi="Arial" w:cs="Arial"/>
          <w:sz w:val="18"/>
          <w:szCs w:val="18"/>
        </w:rPr>
        <w:br/>
        <w:t>z dnia 25 września 2017 roku</w:t>
      </w:r>
    </w:p>
    <w:p w14:paraId="5AFACBC3" w14:textId="77777777" w:rsidR="00B60618" w:rsidRPr="00365620" w:rsidRDefault="00B60618" w:rsidP="00B60618">
      <w:pPr>
        <w:contextualSpacing/>
        <w:jc w:val="center"/>
        <w:rPr>
          <w:rFonts w:ascii="Arial" w:hAnsi="Arial" w:cs="Arial"/>
        </w:rPr>
      </w:pPr>
      <w:r w:rsidRPr="00365620">
        <w:rPr>
          <w:rFonts w:ascii="Arial" w:hAnsi="Arial" w:cs="Arial"/>
          <w:b/>
        </w:rPr>
        <w:t>SYLABUS</w:t>
      </w:r>
    </w:p>
    <w:p w14:paraId="6267DD4B" w14:textId="77777777" w:rsidR="00B60618" w:rsidRPr="004F5E55" w:rsidRDefault="00B60618" w:rsidP="00B60618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556"/>
        <w:gridCol w:w="635"/>
        <w:gridCol w:w="2047"/>
        <w:gridCol w:w="1520"/>
        <w:gridCol w:w="1185"/>
        <w:gridCol w:w="1074"/>
      </w:tblGrid>
      <w:tr w:rsidR="00B60618" w:rsidRPr="004F5E55" w14:paraId="0BFC6838" w14:textId="77777777" w:rsidTr="003B2CAA">
        <w:trPr>
          <w:trHeight w:val="413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5A16C3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14:paraId="5CC1A8B6" w14:textId="77777777" w:rsidR="00B60618" w:rsidRPr="00365620" w:rsidRDefault="00B60618" w:rsidP="00920FC1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Język obcy – Język </w:t>
            </w:r>
            <w:r w:rsidR="00920FC1">
              <w:rPr>
                <w:rFonts w:ascii="Arial" w:hAnsi="Arial" w:cs="Arial"/>
                <w:sz w:val="16"/>
                <w:szCs w:val="16"/>
              </w:rPr>
              <w:t>angielski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C723E70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14:paraId="15D20CE2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ECTS</w:t>
            </w:r>
          </w:p>
          <w:p w14:paraId="3644E470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B60618" w:rsidRPr="004F5E55" w14:paraId="47867440" w14:textId="77777777" w:rsidTr="003B2CAA">
        <w:trPr>
          <w:trHeight w:val="412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</w:tcBorders>
            <w:shd w:val="clear" w:color="auto" w:fill="auto"/>
          </w:tcPr>
          <w:p w14:paraId="6D36E36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Nazwa przedmiotu/modułu w j. angielskim</w:t>
            </w:r>
          </w:p>
          <w:p w14:paraId="6DBF46C0" w14:textId="77777777" w:rsidR="00B60618" w:rsidRPr="00365620" w:rsidRDefault="00920FC1" w:rsidP="003B2C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language</w:t>
            </w:r>
            <w:proofErr w:type="spellEnd"/>
            <w:r w:rsidR="00B60618" w:rsidRPr="003656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60618" w:rsidRPr="00365620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</w:p>
        </w:tc>
        <w:tc>
          <w:tcPr>
            <w:tcW w:w="22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5E0A2DA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30958A1C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269C83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14:paraId="404EF83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Studium Języków Obcych</w:t>
            </w:r>
          </w:p>
        </w:tc>
      </w:tr>
      <w:tr w:rsidR="00B60618" w:rsidRPr="004F5E55" w14:paraId="1EBEBF30" w14:textId="77777777" w:rsidTr="003B2CAA">
        <w:trPr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E0211F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14:paraId="78639101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mgr  </w:t>
            </w:r>
            <w:r w:rsidR="00E10B02">
              <w:rPr>
                <w:rFonts w:ascii="Arial" w:hAnsi="Arial" w:cs="Arial"/>
                <w:sz w:val="16"/>
                <w:szCs w:val="16"/>
              </w:rPr>
              <w:t>Anna Binczarowska</w:t>
            </w:r>
          </w:p>
        </w:tc>
      </w:tr>
      <w:tr w:rsidR="00B60618" w:rsidRPr="004F5E55" w14:paraId="0A250D05" w14:textId="77777777" w:rsidTr="00D768F3">
        <w:trPr>
          <w:trHeight w:val="188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6B9569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 xml:space="preserve">Kierunek studiów                                                                                                                                                  </w:t>
            </w:r>
          </w:p>
          <w:p w14:paraId="5F3C1455" w14:textId="77777777" w:rsidR="00ED0549" w:rsidRPr="00365620" w:rsidRDefault="001563D6" w:rsidP="00ED05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INŻYNIERIA ROLNICZA</w:t>
            </w:r>
            <w:r w:rsidR="00ED0549" w:rsidRPr="00365620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1EE4D82C" w14:textId="77777777" w:rsidR="00B60618" w:rsidRPr="00365620" w:rsidRDefault="00B60618" w:rsidP="00C32B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14:paraId="4C45DAEA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Poziom</w:t>
            </w:r>
          </w:p>
          <w:p w14:paraId="2EEC0F10" w14:textId="77777777" w:rsidR="00B60618" w:rsidRPr="00365620" w:rsidRDefault="00B60618" w:rsidP="003B2C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Studia I stopnia</w:t>
            </w:r>
          </w:p>
        </w:tc>
        <w:tc>
          <w:tcPr>
            <w:tcW w:w="1520" w:type="dxa"/>
            <w:shd w:val="clear" w:color="auto" w:fill="auto"/>
          </w:tcPr>
          <w:p w14:paraId="310A9A4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Profil</w:t>
            </w:r>
          </w:p>
          <w:p w14:paraId="7ECE4C5E" w14:textId="77777777" w:rsidR="00B60618" w:rsidRPr="00365620" w:rsidRDefault="00D768F3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ogólno</w:t>
            </w:r>
            <w:r w:rsidR="00B60618" w:rsidRPr="00365620">
              <w:rPr>
                <w:rFonts w:ascii="Arial" w:hAnsi="Arial" w:cs="Arial"/>
                <w:sz w:val="16"/>
                <w:szCs w:val="16"/>
              </w:rPr>
              <w:t>akademicki</w:t>
            </w:r>
            <w:proofErr w:type="spellEnd"/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54AE8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Semestr</w:t>
            </w:r>
          </w:p>
          <w:p w14:paraId="0AB85EF7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65620">
              <w:rPr>
                <w:rFonts w:ascii="Arial" w:hAnsi="Arial" w:cs="Arial"/>
                <w:sz w:val="16"/>
                <w:szCs w:val="16"/>
              </w:rPr>
              <w:t>Niest</w:t>
            </w:r>
            <w:proofErr w:type="spellEnd"/>
            <w:r w:rsidRPr="00365620">
              <w:rPr>
                <w:rFonts w:ascii="Arial" w:hAnsi="Arial" w:cs="Arial"/>
                <w:sz w:val="16"/>
                <w:szCs w:val="16"/>
              </w:rPr>
              <w:t>. 5</w:t>
            </w:r>
          </w:p>
          <w:p w14:paraId="5E1FEF1D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198D714" w14:textId="77777777" w:rsidTr="003B2CAA">
        <w:trPr>
          <w:trHeight w:val="187"/>
          <w:jc w:val="center"/>
        </w:trPr>
        <w:tc>
          <w:tcPr>
            <w:tcW w:w="485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71385B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14:paraId="748BD618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14B29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14:paraId="4DCD21DC" w14:textId="77777777" w:rsidR="00B60618" w:rsidRPr="00365620" w:rsidRDefault="00B60618" w:rsidP="003B2C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4C8163EA" w14:textId="77777777" w:rsidTr="003B2CAA">
        <w:trPr>
          <w:trHeight w:val="187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7FF227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14:paraId="1A79C4D8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B60618" w:rsidRPr="004F5E55" w14:paraId="3CABF8B2" w14:textId="77777777" w:rsidTr="003B2CAA">
        <w:trPr>
          <w:trHeight w:val="187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AE2F2D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5" w:type="dxa"/>
            <w:tcBorders>
              <w:left w:val="nil"/>
            </w:tcBorders>
            <w:shd w:val="clear" w:color="auto" w:fill="auto"/>
          </w:tcPr>
          <w:p w14:paraId="0F8B9626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right w:val="nil"/>
            </w:tcBorders>
            <w:shd w:val="clear" w:color="auto" w:fill="auto"/>
          </w:tcPr>
          <w:p w14:paraId="790BFA6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B934AD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015F0676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C709A89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5" w:type="dxa"/>
            <w:shd w:val="clear" w:color="auto" w:fill="auto"/>
          </w:tcPr>
          <w:p w14:paraId="76E5336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51F150F4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1BB8160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241745BE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879464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635" w:type="dxa"/>
            <w:shd w:val="clear" w:color="auto" w:fill="auto"/>
          </w:tcPr>
          <w:p w14:paraId="2D548AA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1F583B88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ćwiczenia …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6F0847C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B60618" w:rsidRPr="004F5E55" w14:paraId="49878AB3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DB427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5" w:type="dxa"/>
            <w:shd w:val="clear" w:color="auto" w:fill="auto"/>
          </w:tcPr>
          <w:p w14:paraId="1590E0A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7206A328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3AE1C7D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0618" w:rsidRPr="004F5E55" w14:paraId="46ED0342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FE0E41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219A67B9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3B89EE50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5883F31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30CBDE8A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DA2C742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</w:tcPr>
          <w:p w14:paraId="38C2DF0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26F213C3" w14:textId="77777777" w:rsidR="00B60618" w:rsidRPr="004F5E55" w:rsidRDefault="00B60618" w:rsidP="003B2CAA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FECF6FC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754FC4AD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825286E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5" w:type="dxa"/>
            <w:shd w:val="clear" w:color="auto" w:fill="auto"/>
          </w:tcPr>
          <w:p w14:paraId="648CC4B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shd w:val="clear" w:color="auto" w:fill="auto"/>
          </w:tcPr>
          <w:p w14:paraId="0762DE79" w14:textId="77777777" w:rsidR="00B60618" w:rsidRPr="004F5E55" w:rsidRDefault="00B60618" w:rsidP="003B2CAA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76FD7A75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B60618" w:rsidRPr="004F5E55" w14:paraId="1D68ABA7" w14:textId="77777777" w:rsidTr="003B2CAA">
        <w:trPr>
          <w:trHeight w:val="45"/>
          <w:jc w:val="center"/>
        </w:trPr>
        <w:tc>
          <w:tcPr>
            <w:tcW w:w="421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390987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</w:tcPr>
          <w:p w14:paraId="772F2A13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676E1748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801314" w14:textId="77777777" w:rsidR="00B60618" w:rsidRPr="004F5E55" w:rsidRDefault="00B60618" w:rsidP="003B2C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60618" w:rsidRPr="004F5E55" w14:paraId="552D8CC5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8DE0C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14:paraId="04F564E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</w:tc>
      </w:tr>
      <w:tr w:rsidR="00B60618" w:rsidRPr="004F5E55" w14:paraId="3809D0B7" w14:textId="77777777" w:rsidTr="003B2CAA">
        <w:trPr>
          <w:trHeight w:val="45"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E5601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                    METODY DYDAKTYCZNE</w:t>
            </w:r>
          </w:p>
          <w:p w14:paraId="3CB6488B" w14:textId="75BD2A79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 xml:space="preserve"> Dopuszcza się wykorzystanie systemów i metod kształcenia na odległość (</w:t>
            </w:r>
            <w:r w:rsidR="00CA26D4">
              <w:rPr>
                <w:rFonts w:ascii="Arial" w:hAnsi="Arial" w:cs="Arial"/>
                <w:sz w:val="20"/>
                <w:szCs w:val="20"/>
              </w:rPr>
              <w:t>online</w:t>
            </w:r>
            <w:r w:rsidR="005230BF" w:rsidRPr="00151506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B60618" w:rsidRPr="004F5E55" w14:paraId="22E9C46C" w14:textId="77777777" w:rsidTr="003B2CAA">
        <w:trPr>
          <w:trHeight w:val="187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98DC9C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 xml:space="preserve">ZAKŁADANE EFEKTY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UCZENIA SIĘ </w:t>
            </w:r>
            <w:r w:rsidRPr="004F5E55">
              <w:rPr>
                <w:rFonts w:ascii="Arial" w:hAnsi="Arial" w:cs="Arial"/>
                <w:b/>
                <w:sz w:val="20"/>
                <w:szCs w:val="20"/>
              </w:rPr>
              <w:t>PRZEDMIOTU/MODUŁU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44E99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14:paraId="57581C39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do kierunkowych</w:t>
            </w:r>
          </w:p>
          <w:p w14:paraId="6A3F8BF9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efektów  uczenia się</w:t>
            </w:r>
          </w:p>
        </w:tc>
      </w:tr>
      <w:tr w:rsidR="00B60618" w:rsidRPr="004F5E55" w14:paraId="1689EC4B" w14:textId="77777777" w:rsidTr="003B2CAA">
        <w:trPr>
          <w:cantSplit/>
          <w:trHeight w:hRule="exact" w:val="1353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7D212B76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7C8D51F6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zna i rozumie</w:t>
            </w:r>
            <w:r w:rsidRPr="00AC42A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8E538F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E1 terminologię (pojęcia, definicje) odnośnie podstawowych zagadnień kierunkowych</w:t>
            </w:r>
          </w:p>
          <w:p w14:paraId="73288544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E2 ma wiedzę językową umożliwiającą opisanie zakresu swojego kierunku</w:t>
            </w:r>
          </w:p>
          <w:p w14:paraId="748D6641" w14:textId="77777777" w:rsidR="00ED0549" w:rsidRPr="00AC42A7" w:rsidRDefault="00ED0549" w:rsidP="00ED0549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E3 ma wiedzę językową umożliwiającą komunikowanie się w języku ogólnym i fachowym</w:t>
            </w:r>
          </w:p>
          <w:p w14:paraId="6F98C2D2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76F231" w14:textId="77777777" w:rsidR="00B60618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361E0A" w14:textId="77777777" w:rsidR="004620F3" w:rsidRDefault="004620F3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IR1A_W21</w:t>
            </w:r>
          </w:p>
          <w:p w14:paraId="0F2B301D" w14:textId="77777777" w:rsidR="0099579C" w:rsidRDefault="0099579C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E19125" w14:textId="77777777" w:rsidR="00B60618" w:rsidRPr="004F5E55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682C1282" w14:textId="77777777" w:rsidTr="003B2CAA">
        <w:trPr>
          <w:cantSplit/>
          <w:trHeight w:hRule="exact" w:val="1172"/>
          <w:jc w:val="center"/>
        </w:trPr>
        <w:tc>
          <w:tcPr>
            <w:tcW w:w="661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443AC765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758" w:type="dxa"/>
            <w:gridSpan w:val="4"/>
            <w:shd w:val="clear" w:color="auto" w:fill="auto"/>
          </w:tcPr>
          <w:p w14:paraId="1E0058D7" w14:textId="77777777" w:rsidR="00B60618" w:rsidRDefault="00B60618" w:rsidP="003B2CAA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Absolwent potrafi:</w:t>
            </w:r>
          </w:p>
          <w:p w14:paraId="0E5D0035" w14:textId="77777777" w:rsidR="00B60618" w:rsidRDefault="00ED0549" w:rsidP="003B2CA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posługiwać się językiem</w:t>
            </w:r>
            <w:r w:rsidR="00920FC1">
              <w:rPr>
                <w:rFonts w:ascii="Arial" w:hAnsi="Arial" w:cs="Arial"/>
                <w:sz w:val="20"/>
                <w:szCs w:val="20"/>
              </w:rPr>
              <w:t xml:space="preserve"> angielskim</w:t>
            </w:r>
            <w:r w:rsidR="00B60618">
              <w:rPr>
                <w:rFonts w:ascii="Arial" w:hAnsi="Arial" w:cs="Arial"/>
                <w:sz w:val="20"/>
                <w:szCs w:val="20"/>
              </w:rPr>
              <w:t xml:space="preserve"> na poziomie B2 Europejskiego Systemu Opisu Kształcenia Językowego  w  środowisku </w:t>
            </w:r>
            <w:proofErr w:type="spellStart"/>
            <w:r w:rsidR="00B60618">
              <w:rPr>
                <w:rFonts w:ascii="Arial" w:hAnsi="Arial" w:cs="Arial"/>
                <w:sz w:val="20"/>
                <w:szCs w:val="20"/>
              </w:rPr>
              <w:t>ogólnoakademickim</w:t>
            </w:r>
            <w:proofErr w:type="spellEnd"/>
            <w:r w:rsidR="00B60618">
              <w:rPr>
                <w:rFonts w:ascii="Arial" w:hAnsi="Arial" w:cs="Arial"/>
                <w:sz w:val="20"/>
                <w:szCs w:val="20"/>
              </w:rPr>
              <w:t>,  oraz  zawodowym związanym ze studiowanym kierunkiem, wykorzystując w tym celu odpowiednie struktury gramatyczno-leksykalne</w:t>
            </w:r>
          </w:p>
          <w:p w14:paraId="20DDAB67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5401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B78C2F8" w14:textId="77777777" w:rsidR="0099579C" w:rsidRDefault="0099579C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DC6D73" w14:textId="77777777" w:rsidR="002E7517" w:rsidRPr="00C12D67" w:rsidRDefault="002E7517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IR1A_U25</w:t>
            </w:r>
          </w:p>
          <w:p w14:paraId="6D5FA7F2" w14:textId="77777777" w:rsidR="0099579C" w:rsidRDefault="0099579C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AE095" w14:textId="77777777" w:rsidR="00ED0549" w:rsidRDefault="00ED054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467CBC" w14:textId="77777777" w:rsidR="00B60618" w:rsidRPr="000D5594" w:rsidRDefault="00B60618" w:rsidP="009161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618" w:rsidRPr="004F5E55" w14:paraId="53415A49" w14:textId="77777777" w:rsidTr="003B2CAA">
        <w:trPr>
          <w:cantSplit/>
          <w:trHeight w:hRule="exact" w:val="1418"/>
          <w:jc w:val="center"/>
        </w:trPr>
        <w:tc>
          <w:tcPr>
            <w:tcW w:w="6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DCEF9BD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14:paraId="084FB2D0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75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48B7F72" w14:textId="77777777" w:rsidR="00B60618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14:paraId="26A526DC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5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 uczenia się przez całe życie</w:t>
            </w:r>
          </w:p>
          <w:p w14:paraId="28D095DF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6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rozumienia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wagi swoich wypowiedzi, interpre</w:t>
            </w:r>
            <w:r>
              <w:rPr>
                <w:rFonts w:ascii="Arial" w:hAnsi="Arial" w:cs="Arial"/>
                <w:sz w:val="20"/>
                <w:szCs w:val="20"/>
              </w:rPr>
              <w:t>tacji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rzeczywisto</w:t>
            </w:r>
            <w:r>
              <w:rPr>
                <w:rFonts w:ascii="Arial" w:hAnsi="Arial" w:cs="Arial"/>
                <w:sz w:val="20"/>
                <w:szCs w:val="20"/>
              </w:rPr>
              <w:t>ści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społecz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kategoriach interesów różnych grup</w:t>
            </w:r>
          </w:p>
          <w:p w14:paraId="65125E95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7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dostrzega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podobieństw i różnic między kulturami</w:t>
            </w:r>
          </w:p>
          <w:p w14:paraId="0CC35A6A" w14:textId="77777777" w:rsidR="00B60618" w:rsidRPr="00AC42A7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AC42A7">
              <w:rPr>
                <w:rFonts w:ascii="Arial" w:hAnsi="Arial" w:cs="Arial"/>
                <w:sz w:val="20"/>
                <w:szCs w:val="20"/>
              </w:rPr>
              <w:t>E</w:t>
            </w:r>
            <w:r w:rsidR="00ED0549">
              <w:rPr>
                <w:rFonts w:ascii="Arial" w:hAnsi="Arial" w:cs="Arial"/>
                <w:sz w:val="20"/>
                <w:szCs w:val="20"/>
              </w:rPr>
              <w:t>8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prac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C42A7">
              <w:rPr>
                <w:rFonts w:ascii="Arial" w:hAnsi="Arial" w:cs="Arial"/>
                <w:sz w:val="20"/>
                <w:szCs w:val="20"/>
              </w:rPr>
              <w:t xml:space="preserve"> w zespole</w:t>
            </w:r>
          </w:p>
          <w:p w14:paraId="3D7057A5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DF2531" w14:textId="77777777" w:rsidR="0099579C" w:rsidRDefault="0099579C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290E2" w14:textId="77777777" w:rsidR="00B36CE9" w:rsidRDefault="00B36CE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IR1A_KO1</w:t>
            </w:r>
          </w:p>
          <w:p w14:paraId="179CFDE7" w14:textId="77777777" w:rsidR="00B36CE9" w:rsidRDefault="00B36CE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IR1A_KO4</w:t>
            </w:r>
          </w:p>
          <w:p w14:paraId="7CC54B8D" w14:textId="77777777" w:rsidR="00B36CE9" w:rsidRDefault="00B36CE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IR1A_KO7</w:t>
            </w:r>
          </w:p>
          <w:p w14:paraId="37F048C0" w14:textId="77777777" w:rsidR="00B36CE9" w:rsidRDefault="00B36CE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IR1A_KO9</w:t>
            </w:r>
          </w:p>
          <w:p w14:paraId="1823B037" w14:textId="77777777" w:rsidR="00ED0549" w:rsidRDefault="00ED054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2BE5E1" w14:textId="77777777" w:rsidR="00ED0549" w:rsidRDefault="00ED0549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1EAF8C" w14:textId="77777777" w:rsidR="00B60618" w:rsidRPr="004F5E55" w:rsidRDefault="00B60618" w:rsidP="009161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618" w:rsidRPr="004F5E55" w14:paraId="2AF25630" w14:textId="77777777" w:rsidTr="003B2CAA">
        <w:trPr>
          <w:cantSplit/>
          <w:trHeight w:val="1381"/>
          <w:jc w:val="center"/>
        </w:trPr>
        <w:tc>
          <w:tcPr>
            <w:tcW w:w="8419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186DA" w14:textId="77777777" w:rsidR="00B60618" w:rsidRPr="004F5E55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Metody weryfikacji efektów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uczenia się</w:t>
            </w:r>
          </w:p>
          <w:p w14:paraId="400F14FD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pisemny, kolokwium pisemne, wypowiedzi ustne, prezentacje multimedialne</w:t>
            </w:r>
          </w:p>
          <w:p w14:paraId="1DA505CE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C65C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39A177" w14:textId="77777777" w:rsidR="00B60618" w:rsidRPr="00365620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14:paraId="65F43D14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D802DA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E1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- E</w:t>
            </w:r>
            <w:r w:rsidR="00ED05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0618" w:rsidRPr="004F5E55" w14:paraId="49AF4D6E" w14:textId="77777777" w:rsidTr="003B2CAA">
        <w:trPr>
          <w:cantSplit/>
          <w:jc w:val="center"/>
        </w:trPr>
        <w:tc>
          <w:tcPr>
            <w:tcW w:w="1067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145FB" w14:textId="77777777" w:rsidR="00B60618" w:rsidRPr="004F5E55" w:rsidRDefault="00B60618" w:rsidP="003B2C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</w:rPr>
              <w:t>TREŚCI KSZTAŁCENIA</w:t>
            </w:r>
          </w:p>
          <w:p w14:paraId="36468028" w14:textId="77777777" w:rsidR="00B60618" w:rsidRPr="004F5E55" w:rsidRDefault="00B60618" w:rsidP="003B2CAA">
            <w:pPr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ogłębianie znajomości słownictwa i tematyki związanej ze studiowanym kierunkiem; prezentacje multimedialne związane z tematyką studiowanego kierunku; słownictwo i zwroty niezbędne podczas przygotowywania prezentacji, techniki prezentacyjne, literatura naukowa, przygotowanie do pisania abstraktów, problematyka dotycząca rynku pracy </w:t>
            </w:r>
          </w:p>
        </w:tc>
      </w:tr>
      <w:tr w:rsidR="00B60618" w:rsidRPr="004F5E55" w14:paraId="0C2F45A8" w14:textId="77777777" w:rsidTr="003B2CAA">
        <w:trPr>
          <w:cantSplit/>
          <w:trHeight w:val="1288"/>
          <w:jc w:val="center"/>
        </w:trPr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5910" w14:textId="77777777" w:rsidR="00B60618" w:rsidRDefault="00B60618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E55"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14:paraId="0A77AE6E" w14:textId="77777777" w:rsidR="00365620" w:rsidRPr="004F5E55" w:rsidRDefault="00365620" w:rsidP="003B2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6B6FDA" w14:textId="77777777" w:rsidR="005230BF" w:rsidRPr="00151506" w:rsidRDefault="005230BF" w:rsidP="005230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1506">
              <w:rPr>
                <w:rFonts w:ascii="Arial" w:hAnsi="Arial" w:cs="Arial"/>
                <w:bCs/>
                <w:sz w:val="20"/>
                <w:szCs w:val="20"/>
              </w:rPr>
              <w:t>Średnia ocena z ćwiczeń ze wszystkich semestrów</w:t>
            </w:r>
          </w:p>
          <w:p w14:paraId="30AED962" w14:textId="77777777" w:rsidR="00B60618" w:rsidRPr="004F5E55" w:rsidRDefault="005230BF" w:rsidP="00523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F5E55">
              <w:rPr>
                <w:rFonts w:ascii="Arial" w:hAnsi="Arial" w:cs="Arial"/>
                <w:sz w:val="20"/>
                <w:szCs w:val="20"/>
              </w:rPr>
              <w:t>gzamin</w:t>
            </w:r>
          </w:p>
        </w:tc>
        <w:tc>
          <w:tcPr>
            <w:tcW w:w="22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6609D" w14:textId="77777777" w:rsidR="00B60618" w:rsidRDefault="00B60618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5620"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14:paraId="414542F9" w14:textId="77777777" w:rsidR="00365620" w:rsidRPr="00365620" w:rsidRDefault="00365620" w:rsidP="003B2C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271F6E" w14:textId="77777777" w:rsidR="00B60618" w:rsidRPr="004F5E55" w:rsidRDefault="00B60618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40%</w:t>
            </w:r>
          </w:p>
          <w:p w14:paraId="0CED71B1" w14:textId="77777777" w:rsidR="00B60618" w:rsidRPr="004F5E55" w:rsidRDefault="00B60618" w:rsidP="00523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E55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60618" w:rsidRPr="00CA26D4" w14:paraId="2E3F651F" w14:textId="77777777" w:rsidTr="003B2CAA">
        <w:trPr>
          <w:cantSplit/>
          <w:trHeight w:val="511"/>
          <w:jc w:val="center"/>
        </w:trPr>
        <w:tc>
          <w:tcPr>
            <w:tcW w:w="1067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FF3E8" w14:textId="77777777" w:rsidR="00B60618" w:rsidRDefault="00B60618" w:rsidP="00920FC1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F5E55">
              <w:rPr>
                <w:rFonts w:ascii="Arial" w:hAnsi="Arial" w:cs="Arial"/>
                <w:b/>
                <w:sz w:val="20"/>
                <w:szCs w:val="20"/>
                <w:lang w:val="fr-FR"/>
              </w:rPr>
              <w:t>WYKAZ LITERATURY</w:t>
            </w: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(do wyboru)</w:t>
            </w:r>
          </w:p>
          <w:p w14:paraId="28D1580C" w14:textId="77777777" w:rsidR="00B81DF4" w:rsidRDefault="00B81DF4" w:rsidP="00B81D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Michael McCarthy, Felicity O’Dell, Academic Vocabulary in Use, Cambridge University Press, 2016</w:t>
            </w:r>
          </w:p>
          <w:p w14:paraId="022B88C6" w14:textId="77777777" w:rsidR="00B81DF4" w:rsidRPr="00A42AD3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 xml:space="preserve">Stuart Redman, Ruth </w:t>
            </w:r>
            <w:proofErr w:type="spellStart"/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>Gairns</w:t>
            </w:r>
            <w:proofErr w:type="spellEnd"/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 xml:space="preserve">, English Vocabulary In Use, Cambridge University Press, 2003 </w:t>
            </w:r>
          </w:p>
          <w:p w14:paraId="5B2AC12F" w14:textId="77777777" w:rsidR="00B81DF4" w:rsidRPr="00A42AD3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2AD3">
              <w:rPr>
                <w:rFonts w:ascii="Arial" w:hAnsi="Arial" w:cs="Arial"/>
                <w:sz w:val="20"/>
                <w:szCs w:val="20"/>
                <w:lang w:val="en-US"/>
              </w:rPr>
              <w:t xml:space="preserve">Michael Vince, Advanced Language Practice. English Grammar and Vocabulary, Macmillan Publishers, 2009 </w:t>
            </w:r>
          </w:p>
          <w:p w14:paraId="31734589" w14:textId="014189E3" w:rsidR="00B60618" w:rsidRPr="00365620" w:rsidRDefault="00B81DF4" w:rsidP="00B81DF4">
            <w:pPr>
              <w:pStyle w:val="Bezodstpw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>Materiały</w:t>
            </w:r>
            <w:proofErr w:type="spellEnd"/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>dostępne</w:t>
            </w:r>
            <w:proofErr w:type="spellEnd"/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A26D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 np.: </w:t>
            </w:r>
            <w:r w:rsidR="00CA26D4">
              <w:fldChar w:fldCharType="begin"/>
            </w:r>
            <w:r w:rsidR="00CA26D4" w:rsidRPr="00CA26D4">
              <w:rPr>
                <w:lang w:val="en-US"/>
              </w:rPr>
              <w:instrText xml:space="preserve"> HYPERLINK "https://www.britannica.com" </w:instrText>
            </w:r>
            <w:r w:rsidR="00CA26D4">
              <w:fldChar w:fldCharType="separate"/>
            </w:r>
            <w:r w:rsidRPr="00204B8E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t>https://www.britannica.com</w:t>
            </w:r>
            <w:r w:rsidR="00CA26D4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CA26D4">
              <w:fldChar w:fldCharType="begin"/>
            </w:r>
            <w:r w:rsidR="00CA26D4" w:rsidRPr="00CA26D4">
              <w:rPr>
                <w:lang w:val="en-US"/>
              </w:rPr>
              <w:instrText xml:space="preserve"> HYPERLINK "https://extension.umn.edu" </w:instrText>
            </w:r>
            <w:r w:rsidR="00CA26D4">
              <w:fldChar w:fldCharType="separate"/>
            </w:r>
            <w:r w:rsidRPr="00204B8E">
              <w:rPr>
                <w:rStyle w:val="Hipercze"/>
                <w:rFonts w:ascii="Arial" w:hAnsi="Arial" w:cs="Arial"/>
                <w:kern w:val="36"/>
                <w:sz w:val="20"/>
                <w:szCs w:val="20"/>
                <w:lang w:val="en-US"/>
              </w:rPr>
              <w:t>https://extension.umn.edu</w:t>
            </w:r>
            <w:r w:rsidR="00CA26D4">
              <w:rPr>
                <w:rStyle w:val="Hipercze"/>
                <w:rFonts w:ascii="Arial" w:hAnsi="Arial" w:cs="Arial"/>
                <w:kern w:val="36"/>
                <w:sz w:val="20"/>
                <w:szCs w:val="20"/>
                <w:lang w:val="en-US"/>
              </w:rPr>
              <w:fldChar w:fldCharType="end"/>
            </w:r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CA26D4">
              <w:fldChar w:fldCharType="begin"/>
            </w:r>
            <w:r w:rsidR="00CA26D4" w:rsidRPr="00CA26D4">
              <w:rPr>
                <w:lang w:val="en-US"/>
              </w:rPr>
              <w:instrText xml:space="preserve"> HYPERLINK "https://extension.wisc.edu/agriculture/" </w:instrText>
            </w:r>
            <w:r w:rsidR="00CA26D4">
              <w:fldChar w:fldCharType="separate"/>
            </w:r>
            <w:r w:rsidRPr="00204B8E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t>https://extension.wisc.edu/agriculture/</w:t>
            </w:r>
            <w:r w:rsidR="00CA26D4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r w:rsidR="00CA26D4">
              <w:fldChar w:fldCharType="begin"/>
            </w:r>
            <w:r w:rsidR="00CA26D4" w:rsidRPr="00CA26D4">
              <w:rPr>
                <w:lang w:val="en-US"/>
              </w:rPr>
              <w:instrText xml:space="preserve"> HYPERLINK "https://extension.psu.edu" </w:instrText>
            </w:r>
            <w:r w:rsidR="00CA26D4">
              <w:fldChar w:fldCharType="separate"/>
            </w:r>
            <w:r w:rsidRPr="00204B8E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t>https://extension.psu.edu</w:t>
            </w:r>
            <w:r w:rsidR="00CA26D4">
              <w:rPr>
                <w:rStyle w:val="Hipercze"/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;  </w:t>
            </w:r>
            <w:r w:rsidRPr="00887E0D"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 xml:space="preserve">Nicholas Holden, M.L. Wolfe, J.A. </w:t>
            </w:r>
            <w:proofErr w:type="spellStart"/>
            <w:r w:rsidRPr="00887E0D"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>Ogejo</w:t>
            </w:r>
            <w:proofErr w:type="spellEnd"/>
            <w:r w:rsidRPr="00887E0D"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>, E.J. Cummings, Introduction to Biosystems Engineering, American Society of Agricultural and Biological Engineers (ASABE) in association with Virginia Tech Publishing, Virginia Tech Libraries, ISBN (PDF): 9781949373974</w:t>
            </w:r>
            <w:r>
              <w:rPr>
                <w:rFonts w:ascii="Arial" w:hAnsi="Arial" w:cs="Arial"/>
                <w:color w:val="343A40"/>
                <w:sz w:val="20"/>
                <w:szCs w:val="20"/>
                <w:shd w:val="clear" w:color="auto" w:fill="FFFFFF"/>
                <w:lang w:val="en-US"/>
              </w:rPr>
              <w:t xml:space="preserve">; </w:t>
            </w:r>
            <w:hyperlink r:id="rId12" w:tgtFrame="_blank" w:history="1">
              <w:r w:rsidRPr="00204B8E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https://www.intechopen.com/</w:t>
              </w:r>
            </w:hyperlink>
            <w:r w:rsidRPr="00204B8E">
              <w:rPr>
                <w:rFonts w:ascii="Arial" w:hAnsi="Arial" w:cs="Arial"/>
                <w:sz w:val="20"/>
                <w:szCs w:val="20"/>
                <w:lang w:val="en-US"/>
              </w:rPr>
              <w:t xml:space="preserve"> (np. </w:t>
            </w:r>
            <w:r w:rsidRPr="00887E0D">
              <w:rPr>
                <w:rFonts w:ascii="Arial" w:hAnsi="Arial" w:cs="Arial"/>
                <w:sz w:val="20"/>
                <w:szCs w:val="20"/>
                <w:lang w:val="en-US"/>
              </w:rPr>
              <w:t>Automation in Agriculture, Stephan Hussmann, 2018)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; </w:t>
            </w:r>
            <w:hyperlink r:id="rId13" w:history="1">
              <w:r w:rsidRPr="00BA01B3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https://www.oercommons.org/</w:t>
              </w:r>
            </w:hyperlink>
            <w:r w:rsidRPr="00204B8E">
              <w:rPr>
                <w:lang w:val="en-US"/>
              </w:rPr>
              <w:t>;</w:t>
            </w:r>
            <w:r w:rsidRPr="00204B8E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B39D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Open Textbook Library: </w:t>
            </w:r>
            <w:hyperlink r:id="rId14" w:tgtFrame="_blank" w:history="1">
              <w:r w:rsidRPr="000B39DA">
                <w:rPr>
                  <w:rStyle w:val="Hipercze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https://open.umn.edu/opentextbooks/</w:t>
              </w:r>
            </w:hyperlink>
          </w:p>
        </w:tc>
      </w:tr>
    </w:tbl>
    <w:p w14:paraId="5117339F" w14:textId="77777777" w:rsidR="00B60618" w:rsidRPr="00365620" w:rsidRDefault="00B60618" w:rsidP="00B60618">
      <w:pPr>
        <w:ind w:left="284"/>
        <w:contextualSpacing/>
        <w:rPr>
          <w:rFonts w:ascii="Arial" w:hAnsi="Arial" w:cs="Arial"/>
          <w:sz w:val="20"/>
          <w:szCs w:val="20"/>
          <w:lang w:val="en-GB"/>
        </w:rPr>
      </w:pPr>
    </w:p>
    <w:p w14:paraId="0224410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43DFF426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01A635A5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6064AB45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10B55FB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AEE29F0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1DCBDF64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3145B4E7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5A39D6E3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77F59B8D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245D6F4E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2F83B936" w14:textId="77777777" w:rsidR="00B60618" w:rsidRPr="00365620" w:rsidRDefault="00B60618" w:rsidP="00B60618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  <w:lang w:val="en-GB"/>
        </w:rPr>
      </w:pPr>
    </w:p>
    <w:p w14:paraId="6B651718" w14:textId="77777777" w:rsidR="00B60618" w:rsidRPr="00365620" w:rsidRDefault="00B60618" w:rsidP="00B60618">
      <w:pPr>
        <w:contextualSpacing/>
        <w:rPr>
          <w:rFonts w:ascii="Arial" w:hAnsi="Arial" w:cs="Arial"/>
          <w:i/>
          <w:color w:val="FF0000"/>
          <w:sz w:val="22"/>
          <w:szCs w:val="22"/>
          <w:lang w:val="en-GB"/>
        </w:rPr>
      </w:pPr>
    </w:p>
    <w:p w14:paraId="2033E2B1" w14:textId="77777777" w:rsidR="00B60618" w:rsidRPr="00365620" w:rsidRDefault="00B60618" w:rsidP="00B60618">
      <w:pPr>
        <w:rPr>
          <w:lang w:val="en-GB"/>
        </w:rPr>
      </w:pPr>
    </w:p>
    <w:p w14:paraId="018C543B" w14:textId="77777777" w:rsidR="001B4F6E" w:rsidRPr="00365620" w:rsidRDefault="001B4F6E">
      <w:pPr>
        <w:rPr>
          <w:lang w:val="en-GB"/>
        </w:rPr>
      </w:pPr>
    </w:p>
    <w:sectPr w:rsidR="001B4F6E" w:rsidRPr="00365620" w:rsidSect="0035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A1DA4"/>
    <w:multiLevelType w:val="multilevel"/>
    <w:tmpl w:val="1E201DA2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CC1"/>
    <w:multiLevelType w:val="multilevel"/>
    <w:tmpl w:val="6AD4BCC6"/>
    <w:lvl w:ilvl="0">
      <w:start w:val="1"/>
      <w:numFmt w:val="bullet"/>
      <w:suff w:val="space"/>
      <w:lvlText w:val="­"/>
      <w:lvlJc w:val="left"/>
      <w:pPr>
        <w:ind w:left="0" w:firstLine="170"/>
      </w:pPr>
      <w:rPr>
        <w:rFonts w:ascii="Courier New" w:hAnsi="Courier New" w:hint="default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18"/>
    <w:rsid w:val="000438E1"/>
    <w:rsid w:val="00046AF4"/>
    <w:rsid w:val="00063D2C"/>
    <w:rsid w:val="000F52D2"/>
    <w:rsid w:val="001020DA"/>
    <w:rsid w:val="00142CB4"/>
    <w:rsid w:val="00144947"/>
    <w:rsid w:val="0015081F"/>
    <w:rsid w:val="00155D6B"/>
    <w:rsid w:val="001563D6"/>
    <w:rsid w:val="00166778"/>
    <w:rsid w:val="001B4F6E"/>
    <w:rsid w:val="001D6D94"/>
    <w:rsid w:val="002E7517"/>
    <w:rsid w:val="002F5615"/>
    <w:rsid w:val="00310EC7"/>
    <w:rsid w:val="003161DD"/>
    <w:rsid w:val="00316B99"/>
    <w:rsid w:val="0034654A"/>
    <w:rsid w:val="00356B5F"/>
    <w:rsid w:val="003607F8"/>
    <w:rsid w:val="00363F38"/>
    <w:rsid w:val="00365620"/>
    <w:rsid w:val="003700FE"/>
    <w:rsid w:val="00374E25"/>
    <w:rsid w:val="0038584C"/>
    <w:rsid w:val="00395340"/>
    <w:rsid w:val="003B7F10"/>
    <w:rsid w:val="003F2537"/>
    <w:rsid w:val="00401F5A"/>
    <w:rsid w:val="004620F3"/>
    <w:rsid w:val="004F72BF"/>
    <w:rsid w:val="00503A87"/>
    <w:rsid w:val="005230BF"/>
    <w:rsid w:val="0056650A"/>
    <w:rsid w:val="00573BE8"/>
    <w:rsid w:val="005900CE"/>
    <w:rsid w:val="005E3C5E"/>
    <w:rsid w:val="005F5690"/>
    <w:rsid w:val="00600BDF"/>
    <w:rsid w:val="00613BBC"/>
    <w:rsid w:val="00677573"/>
    <w:rsid w:val="006939CF"/>
    <w:rsid w:val="006C7A5B"/>
    <w:rsid w:val="00737191"/>
    <w:rsid w:val="0074075C"/>
    <w:rsid w:val="00742369"/>
    <w:rsid w:val="00742D93"/>
    <w:rsid w:val="00751A4E"/>
    <w:rsid w:val="00767475"/>
    <w:rsid w:val="007B4979"/>
    <w:rsid w:val="007D0304"/>
    <w:rsid w:val="0080320F"/>
    <w:rsid w:val="00817F77"/>
    <w:rsid w:val="008240A5"/>
    <w:rsid w:val="0085244D"/>
    <w:rsid w:val="008A07D4"/>
    <w:rsid w:val="008C43CF"/>
    <w:rsid w:val="008C7F59"/>
    <w:rsid w:val="00916158"/>
    <w:rsid w:val="00920FC1"/>
    <w:rsid w:val="00961895"/>
    <w:rsid w:val="00981BB5"/>
    <w:rsid w:val="0099579C"/>
    <w:rsid w:val="009A2A6E"/>
    <w:rsid w:val="009A769A"/>
    <w:rsid w:val="009C0531"/>
    <w:rsid w:val="00A00E6B"/>
    <w:rsid w:val="00A01C72"/>
    <w:rsid w:val="00A05799"/>
    <w:rsid w:val="00A763D9"/>
    <w:rsid w:val="00AA68A4"/>
    <w:rsid w:val="00AD3A16"/>
    <w:rsid w:val="00AE77C7"/>
    <w:rsid w:val="00AF2884"/>
    <w:rsid w:val="00B04B4F"/>
    <w:rsid w:val="00B06FA4"/>
    <w:rsid w:val="00B17B90"/>
    <w:rsid w:val="00B25409"/>
    <w:rsid w:val="00B36CE9"/>
    <w:rsid w:val="00B60618"/>
    <w:rsid w:val="00B63849"/>
    <w:rsid w:val="00B81DF4"/>
    <w:rsid w:val="00B82611"/>
    <w:rsid w:val="00B87732"/>
    <w:rsid w:val="00BB3457"/>
    <w:rsid w:val="00BB4F55"/>
    <w:rsid w:val="00BF4886"/>
    <w:rsid w:val="00C32BA4"/>
    <w:rsid w:val="00CA26D4"/>
    <w:rsid w:val="00CB7964"/>
    <w:rsid w:val="00D131D9"/>
    <w:rsid w:val="00D50ABE"/>
    <w:rsid w:val="00D71254"/>
    <w:rsid w:val="00D768F3"/>
    <w:rsid w:val="00DB5132"/>
    <w:rsid w:val="00DD3A9B"/>
    <w:rsid w:val="00DD6309"/>
    <w:rsid w:val="00DE3B6F"/>
    <w:rsid w:val="00E06C4B"/>
    <w:rsid w:val="00E10B02"/>
    <w:rsid w:val="00E365E1"/>
    <w:rsid w:val="00E91B4A"/>
    <w:rsid w:val="00E9650A"/>
    <w:rsid w:val="00EA16CE"/>
    <w:rsid w:val="00ED0549"/>
    <w:rsid w:val="00EE07D5"/>
    <w:rsid w:val="00EE3EA0"/>
    <w:rsid w:val="00F1121F"/>
    <w:rsid w:val="00F5563A"/>
    <w:rsid w:val="00F7305A"/>
    <w:rsid w:val="00F74044"/>
    <w:rsid w:val="00F96306"/>
    <w:rsid w:val="00F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BA78"/>
  <w15:docId w15:val="{4E21001C-A625-4810-BFF0-C8370405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60618"/>
    <w:rPr>
      <w:color w:val="0000FF"/>
      <w:u w:val="single"/>
    </w:rPr>
  </w:style>
  <w:style w:type="paragraph" w:customStyle="1" w:styleId="Bezodstpw1">
    <w:name w:val="Bez odstępów1"/>
    <w:rsid w:val="00B606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A0579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57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5799"/>
    <w:rPr>
      <w:rFonts w:ascii="Times New Roman" w:eastAsia="Times New Roman" w:hAnsi="Times New Roman" w:cs="Times New Roman"/>
      <w:sz w:val="20"/>
      <w:szCs w:val="20"/>
    </w:rPr>
  </w:style>
  <w:style w:type="character" w:customStyle="1" w:styleId="a-size-extra-large">
    <w:name w:val="a-size-extra-large"/>
    <w:basedOn w:val="Domylnaczcionkaakapitu"/>
    <w:rsid w:val="00920FC1"/>
  </w:style>
  <w:style w:type="character" w:customStyle="1" w:styleId="author">
    <w:name w:val="author"/>
    <w:basedOn w:val="Domylnaczcionkaakapitu"/>
    <w:rsid w:val="0092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nsion.umn.edu" TargetMode="External"/><Relationship Id="rId13" Type="http://schemas.openxmlformats.org/officeDocument/2006/relationships/hyperlink" Target="https://www.oercommon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pa.gov/" TargetMode="External"/><Relationship Id="rId12" Type="http://schemas.openxmlformats.org/officeDocument/2006/relationships/hyperlink" Target="https://www.intechopen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heconversation.com/europe" TargetMode="External"/><Relationship Id="rId11" Type="http://schemas.openxmlformats.org/officeDocument/2006/relationships/hyperlink" Target="https://www.intechopen.com/" TargetMode="External"/><Relationship Id="rId5" Type="http://schemas.openxmlformats.org/officeDocument/2006/relationships/hyperlink" Target="https://www.britannica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xtension.p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tension.wisc.edu/agriculture/" TargetMode="External"/><Relationship Id="rId14" Type="http://schemas.openxmlformats.org/officeDocument/2006/relationships/hyperlink" Target="https://open.umn.edu/opentextboo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2034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Binczarowska Anna</cp:lastModifiedBy>
  <cp:revision>4</cp:revision>
  <dcterms:created xsi:type="dcterms:W3CDTF">2024-10-18T11:42:00Z</dcterms:created>
  <dcterms:modified xsi:type="dcterms:W3CDTF">2024-10-18T12:12:00Z</dcterms:modified>
</cp:coreProperties>
</file>