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05" w:rsidRPr="00F83405" w:rsidRDefault="00F83405" w:rsidP="005166B5">
      <w:pPr>
        <w:spacing w:after="0" w:line="240" w:lineRule="auto"/>
        <w:jc w:val="both"/>
        <w:rPr>
          <w:rFonts w:ascii="Times New Roman" w:hAnsi="Times New Roman"/>
        </w:rPr>
      </w:pPr>
      <w:r w:rsidRPr="00F83405">
        <w:rPr>
          <w:rFonts w:ascii="Times New Roman" w:eastAsia="Times New Roman" w:hAnsi="Times New Roman"/>
          <w:lang w:eastAsia="pl-PL"/>
        </w:rPr>
        <w:t>Cały tekst: czcionka 11, Times New Roman, interlinia pojedyncza</w:t>
      </w:r>
      <w:r>
        <w:rPr>
          <w:rFonts w:ascii="Times New Roman" w:eastAsia="Times New Roman" w:hAnsi="Times New Roman"/>
          <w:lang w:eastAsia="pl-PL"/>
        </w:rPr>
        <w:t xml:space="preserve">, </w:t>
      </w:r>
      <w:r w:rsidR="00522C55">
        <w:rPr>
          <w:rFonts w:ascii="Times New Roman" w:eastAsia="Times New Roman" w:hAnsi="Times New Roman"/>
          <w:lang w:eastAsia="pl-PL"/>
        </w:rPr>
        <w:t xml:space="preserve">tekst </w:t>
      </w:r>
      <w:r w:rsidR="00522C55">
        <w:rPr>
          <w:rFonts w:ascii="Times New Roman" w:eastAsia="Times New Roman" w:hAnsi="Times New Roman"/>
          <w:lang w:eastAsia="pl-PL"/>
        </w:rPr>
        <w:t>wyjustowany</w:t>
      </w:r>
      <w:r w:rsidR="00522C55">
        <w:rPr>
          <w:rFonts w:ascii="Times New Roman" w:eastAsia="Times New Roman" w:hAnsi="Times New Roman"/>
          <w:lang w:eastAsia="pl-PL"/>
        </w:rPr>
        <w:t xml:space="preserve">, </w:t>
      </w:r>
      <w:r w:rsidR="00BC3C54">
        <w:rPr>
          <w:rFonts w:ascii="Times New Roman" w:eastAsia="Times New Roman" w:hAnsi="Times New Roman"/>
          <w:lang w:eastAsia="pl-PL"/>
        </w:rPr>
        <w:t xml:space="preserve">wcięcie 1,25, </w:t>
      </w:r>
      <w:r>
        <w:rPr>
          <w:rFonts w:ascii="Times New Roman" w:eastAsia="Times New Roman" w:hAnsi="Times New Roman"/>
          <w:lang w:eastAsia="pl-PL"/>
        </w:rPr>
        <w:t xml:space="preserve">marginesy </w:t>
      </w:r>
      <w:r w:rsidR="00BC3C54">
        <w:rPr>
          <w:rFonts w:ascii="Times New Roman" w:eastAsia="Times New Roman" w:hAnsi="Times New Roman"/>
          <w:lang w:eastAsia="pl-PL"/>
        </w:rPr>
        <w:t>standardowe (2,5 cm)</w:t>
      </w:r>
      <w:r w:rsidR="00522C55">
        <w:rPr>
          <w:rFonts w:ascii="Times New Roman" w:eastAsia="Times New Roman" w:hAnsi="Times New Roman"/>
          <w:lang w:eastAsia="pl-PL"/>
        </w:rPr>
        <w:t xml:space="preserve"> </w:t>
      </w:r>
    </w:p>
    <w:p w:rsidR="005166B5" w:rsidRDefault="005166B5" w:rsidP="005166B5">
      <w:pPr>
        <w:spacing w:after="0" w:line="240" w:lineRule="auto"/>
        <w:jc w:val="both"/>
        <w:rPr>
          <w:rFonts w:ascii="Times New Roman" w:hAnsi="Times New Roman"/>
        </w:rPr>
      </w:pPr>
      <w:r>
        <w:rPr>
          <w:rFonts w:ascii="Times New Roman" w:hAnsi="Times New Roman"/>
        </w:rPr>
        <w:t>Maria Kowalska, Katedra Systemów Zarządzania, Wydział Ekonomii i Zarządzania, Uniwersytet Ekonomiczny w Łodzi.</w:t>
      </w:r>
    </w:p>
    <w:p w:rsidR="005166B5" w:rsidRDefault="00F83405" w:rsidP="005166B5">
      <w:pPr>
        <w:spacing w:after="0" w:line="240" w:lineRule="auto"/>
        <w:jc w:val="both"/>
        <w:rPr>
          <w:rFonts w:ascii="Times New Roman" w:hAnsi="Times New Roman"/>
        </w:rPr>
      </w:pPr>
      <w:r>
        <w:rPr>
          <w:rFonts w:ascii="Times New Roman" w:hAnsi="Times New Roman"/>
        </w:rPr>
        <w:t>Odstępy przed i po 0 pkt</w:t>
      </w:r>
    </w:p>
    <w:p w:rsidR="00F83405" w:rsidRDefault="005166B5" w:rsidP="005166B5">
      <w:pPr>
        <w:pStyle w:val="Tytu"/>
      </w:pPr>
      <w:bookmarkStart w:id="0" w:name="_Toc433712373"/>
      <w:r>
        <w:t>REALIZACJA BEZPIECZEŃSTWA EKOLOGICZNEGO W ŚWIETLE DOKUMENTÓW PAŃSTWOWYCH</w:t>
      </w:r>
      <w:bookmarkEnd w:id="0"/>
      <w:r w:rsidR="00F83405">
        <w:t xml:space="preserve"> </w:t>
      </w:r>
    </w:p>
    <w:p w:rsidR="00F83405" w:rsidRPr="00F83405" w:rsidRDefault="00F83405" w:rsidP="00F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w:t>
      </w:r>
      <w:r w:rsidR="00BC3C54">
        <w:rPr>
          <w:rFonts w:ascii="Times New Roman" w:eastAsia="Times New Roman" w:hAnsi="Times New Roman"/>
          <w:b/>
          <w:lang w:eastAsia="pl-PL"/>
        </w:rPr>
        <w:t>WERSALIKI</w:t>
      </w:r>
      <w:r w:rsidRPr="00F83405">
        <w:rPr>
          <w:rFonts w:ascii="Times New Roman" w:eastAsia="Times New Roman" w:hAnsi="Times New Roman"/>
          <w:b/>
          <w:lang w:eastAsia="pl-PL"/>
        </w:rPr>
        <w:t>,</w:t>
      </w:r>
      <w:r w:rsidR="00BC3C54">
        <w:rPr>
          <w:rFonts w:ascii="Times New Roman" w:eastAsia="Times New Roman" w:hAnsi="Times New Roman"/>
          <w:b/>
          <w:lang w:eastAsia="pl-PL"/>
        </w:rPr>
        <w:t xml:space="preserve"> BOLD, WYŚRODKOWANY</w:t>
      </w:r>
      <w:r>
        <w:rPr>
          <w:rFonts w:ascii="Times New Roman" w:eastAsia="Times New Roman" w:hAnsi="Times New Roman"/>
          <w:b/>
          <w:lang w:eastAsia="pl-PL"/>
        </w:rPr>
        <w:t>)</w:t>
      </w:r>
    </w:p>
    <w:p w:rsidR="00F83405" w:rsidRPr="00BC3C54" w:rsidRDefault="00F83405" w:rsidP="00F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lang w:eastAsia="pl-PL"/>
        </w:rPr>
      </w:pPr>
    </w:p>
    <w:p w:rsidR="005166B5" w:rsidRDefault="005166B5" w:rsidP="005166B5">
      <w:pPr>
        <w:spacing w:after="0" w:line="240" w:lineRule="auto"/>
        <w:jc w:val="both"/>
        <w:rPr>
          <w:rFonts w:ascii="Times New Roman" w:hAnsi="Times New Roman"/>
        </w:rPr>
      </w:pPr>
      <w:bookmarkStart w:id="1" w:name="_GoBack"/>
      <w:bookmarkEnd w:id="1"/>
    </w:p>
    <w:p w:rsidR="005166B5" w:rsidRDefault="005166B5" w:rsidP="00BC3C54">
      <w:pPr>
        <w:spacing w:after="0" w:line="240" w:lineRule="auto"/>
        <w:ind w:firstLine="709"/>
        <w:jc w:val="both"/>
        <w:rPr>
          <w:rFonts w:ascii="Times New Roman" w:hAnsi="Times New Roman"/>
        </w:rPr>
      </w:pPr>
      <w:r>
        <w:rPr>
          <w:rFonts w:ascii="Times New Roman" w:hAnsi="Times New Roman"/>
        </w:rPr>
        <w:t>Bezpieczeństwo można zdefiniować jako zdolność uniknięcia czy przeciwstawienia się zagrożeniom, czy też kreowanie przez jakiś podmiot takiej zdolności. Zagrożenia, przed jakimi musi zabezpieczać się państwo mogą obejmować różne obszary jego funkcjonowania. W związku z tym można mówić o zagrożeniu politycznym, gospodarczym, psychologiczno-socjologicznym, zagrożeniu ładu i porządku publicznego, zagrożeniu militarnym, a także o zagrożeniu ekologicznym. Jednym z elementów Systemu Bezpieczeństwa Narodowego RP jest bezpieczeństwo ekologiczne związane z dostępem do surowców naturalnych oraz czystego środowiska przyrodniczego, a także z zachowaniem bioróżnorodności oraz dostosowaniem do zmian klimatu. Bezpieczeństwo ekologiczne najogólniej określa się jako pożądany stan środowiska naturalnego, wolny od zagrożeń naruszających równowagę ekosystemów i biosfery.</w:t>
      </w:r>
    </w:p>
    <w:p w:rsidR="005166B5" w:rsidRDefault="005166B5" w:rsidP="00BC3C54">
      <w:pPr>
        <w:spacing w:after="0" w:line="240" w:lineRule="auto"/>
        <w:ind w:firstLine="709"/>
        <w:jc w:val="both"/>
        <w:rPr>
          <w:rFonts w:ascii="Times New Roman" w:hAnsi="Times New Roman"/>
        </w:rPr>
      </w:pPr>
      <w:r>
        <w:rPr>
          <w:rFonts w:ascii="Times New Roman" w:hAnsi="Times New Roman"/>
        </w:rPr>
        <w:t xml:space="preserve">Ze względu na zagrażające ludziom konsekwencje wynikające z zachwiania równowagi w środowisku przyrodniczym, niezwykle istotne wydaje się przeciwdziałanie tym zagrożeniom, względnie ich minimalizowanie. Aby dokonać tego w sposób jak najbardziej efektywny i skuteczny, niezbędne jest zbudowanie odpowiedniego systemu w państwie. Punktem wyjścia budowy takiego systemu są odpowiednie regulacje prawne, względnie formalne wytyczne sformułowane w postaci dokumentów państwowych, które są podstawą do wdrażania konkretnych działań przez określone </w:t>
      </w:r>
      <w:proofErr w:type="gramStart"/>
      <w:r>
        <w:rPr>
          <w:rFonts w:ascii="Times New Roman" w:hAnsi="Times New Roman"/>
        </w:rPr>
        <w:t>podmioty</w:t>
      </w:r>
      <w:proofErr w:type="gramEnd"/>
      <w:r>
        <w:rPr>
          <w:rFonts w:ascii="Times New Roman" w:hAnsi="Times New Roman"/>
        </w:rPr>
        <w:t>.</w:t>
      </w:r>
    </w:p>
    <w:p w:rsidR="005166B5" w:rsidRDefault="005166B5" w:rsidP="00BC3C54">
      <w:pPr>
        <w:pStyle w:val="NormalnyWeb"/>
        <w:shd w:val="clear" w:color="auto" w:fill="FFFFFF"/>
        <w:spacing w:before="0" w:beforeAutospacing="0" w:after="0" w:line="240" w:lineRule="auto"/>
        <w:ind w:firstLine="709"/>
        <w:jc w:val="both"/>
        <w:rPr>
          <w:sz w:val="22"/>
          <w:szCs w:val="22"/>
        </w:rPr>
      </w:pPr>
      <w:r>
        <w:rPr>
          <w:sz w:val="22"/>
          <w:szCs w:val="22"/>
        </w:rPr>
        <w:t>Celem opracowania jest przybliżenie założeń systemu bezpieczeństwa narodowego pod względem skuteczneg</w:t>
      </w:r>
      <w:r w:rsidR="00BC3C54">
        <w:rPr>
          <w:sz w:val="22"/>
          <w:szCs w:val="22"/>
        </w:rPr>
        <w:t xml:space="preserve">o przeciwdziałania zagrożeniem </w:t>
      </w:r>
      <w:r>
        <w:rPr>
          <w:sz w:val="22"/>
          <w:szCs w:val="22"/>
        </w:rPr>
        <w:t>ekologicznym. Zostaną tu zaprezentowane obowiązujące przepisy prawne oraz dokumenty strategiczne, które tworzą ramy dla takiego systemu. Autorka przeprowadzi ich analizę pod kątem zawartych w nich odniesień do ochrony środowiska przyrodniczego</w:t>
      </w:r>
    </w:p>
    <w:p w:rsidR="005166B5" w:rsidRDefault="005166B5" w:rsidP="00BC3C54">
      <w:pPr>
        <w:pStyle w:val="NormalnyWeb"/>
        <w:shd w:val="clear" w:color="auto" w:fill="FFFFFF"/>
        <w:spacing w:before="0" w:beforeAutospacing="0" w:after="0" w:line="240" w:lineRule="auto"/>
        <w:ind w:firstLine="709"/>
        <w:jc w:val="both"/>
        <w:rPr>
          <w:sz w:val="22"/>
          <w:szCs w:val="22"/>
        </w:rPr>
      </w:pPr>
      <w:r>
        <w:rPr>
          <w:sz w:val="22"/>
          <w:szCs w:val="22"/>
        </w:rPr>
        <w:t xml:space="preserve">Praca ma charakter opisowo-analityczny i opiera się na metodzie obserwacyjnej, intuicyjnej oraz fragmentarycznie bazuje na analizie krytycznej. Analizie poddano następujące dokumenty będące narodowymi aktami prawnymi lub dokumentami strategicznymi: Konstytucję RP, ustawę z dnia 27 kwietnia 2001 r. Prawo o ochronie środowiska, ustawę z dnia 20 lipca 1991 r. o Państwowej Inspekcji Ochrony Środowiska, ustawę z dnia 7 lipca 1994 r. o zagospodarowaniu przestrzennym, ustawę z dnia 7 lipca 1994 r. Prawo budowlane, Strategię Bezpieczeństwa Narodowego RP z 2014 roku, Strategię rozwoju systemu bezpieczeństwa narodowego Rzeczypospolitej </w:t>
      </w:r>
      <w:proofErr w:type="gramStart"/>
      <w:r>
        <w:rPr>
          <w:sz w:val="22"/>
          <w:szCs w:val="22"/>
        </w:rPr>
        <w:t>Polskiej 2022  z</w:t>
      </w:r>
      <w:proofErr w:type="gramEnd"/>
      <w:r>
        <w:rPr>
          <w:sz w:val="22"/>
          <w:szCs w:val="22"/>
        </w:rPr>
        <w:t xml:space="preserve"> 2013 r., Białą Księgę Bezpieczeństwa Narodowego RP z 2013 roku, Europejską Strategię Bezpieczeństwa. Bezpieczna Europa w lepszym świecie z 2009 roku.</w:t>
      </w:r>
    </w:p>
    <w:p w:rsidR="005166B5" w:rsidRDefault="005166B5" w:rsidP="00BC3C54">
      <w:pPr>
        <w:spacing w:after="0" w:line="240" w:lineRule="auto"/>
        <w:ind w:firstLine="709"/>
        <w:jc w:val="both"/>
        <w:rPr>
          <w:rFonts w:ascii="Times New Roman" w:hAnsi="Times New Roman"/>
        </w:rPr>
      </w:pPr>
      <w:r>
        <w:rPr>
          <w:rFonts w:ascii="Times New Roman" w:hAnsi="Times New Roman"/>
        </w:rPr>
        <w:t>Wśród instrumentów prawnych, które wpływają decydująco na realizację systemu bezpieczeństwa ekologicznego jest Konstytucja RP, a także szereg ustaw, które przedmiotowo są związane z ochroną środowiska przyrodniczego. Uzupełnieniem aktów prawnych są dokumenty strategiczne, które w Polsce są zgodne z Europejską Strategią Bezpieczeństwa. Są one elementem niezbędnym dla funkcjonowania systemu bezpieczeństwa narodowego oraz jego podsystemu, czyli bezpieczeństwa ekologicznego, ponieważ pozwalają na sprecyzowanie głównych założeń zawartych w aktach prawnych. Ciągle za niski jest jednak poziom konkretyzowania zadań mających pozwolić na rozwiązanie podstawowych problemów ekologicznych, a także niezadowalające, bo o małej skuteczności, są narzędzia mające skłaniać jednostki do działań proekologicznych. Przepisy prawne oraz dokumenty państwowe związane z realizowaną w kraju polityką ekologiczną są z pewnością punktem wyjścia budowania właściwego systemu bezpieczeństwa ekologicznego. Potrzeba jedynie środków prawnych, aby podmiotom opłacało się wypełniać zawarte w nich postulaty.</w:t>
      </w:r>
    </w:p>
    <w:p w:rsidR="00346FDC" w:rsidRDefault="00346FDC" w:rsidP="005166B5"/>
    <w:sectPr w:rsidR="00346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40"/>
    <w:rsid w:val="001240B1"/>
    <w:rsid w:val="00200E40"/>
    <w:rsid w:val="0029717F"/>
    <w:rsid w:val="00346FDC"/>
    <w:rsid w:val="005166B5"/>
    <w:rsid w:val="00522C55"/>
    <w:rsid w:val="00BC3C54"/>
    <w:rsid w:val="00F83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6B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166B5"/>
    <w:pPr>
      <w:spacing w:before="100" w:beforeAutospacing="1" w:after="142" w:line="288"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5166B5"/>
    <w:pPr>
      <w:spacing w:after="0" w:line="240" w:lineRule="auto"/>
      <w:jc w:val="center"/>
      <w:outlineLvl w:val="0"/>
    </w:pPr>
    <w:rPr>
      <w:rFonts w:ascii="Times New Roman" w:eastAsiaTheme="majorEastAsia" w:hAnsi="Times New Roman" w:cstheme="majorBidi"/>
      <w:b/>
      <w:bCs/>
      <w:kern w:val="28"/>
      <w:szCs w:val="32"/>
    </w:rPr>
  </w:style>
  <w:style w:type="character" w:customStyle="1" w:styleId="TytuZnak">
    <w:name w:val="Tytuł Znak"/>
    <w:basedOn w:val="Domylnaczcionkaakapitu"/>
    <w:link w:val="Tytu"/>
    <w:uiPriority w:val="99"/>
    <w:rsid w:val="005166B5"/>
    <w:rPr>
      <w:rFonts w:ascii="Times New Roman" w:eastAsiaTheme="majorEastAsia" w:hAnsi="Times New Roman" w:cstheme="majorBidi"/>
      <w:b/>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66B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166B5"/>
    <w:pPr>
      <w:spacing w:before="100" w:beforeAutospacing="1" w:after="142" w:line="288" w:lineRule="auto"/>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5166B5"/>
    <w:pPr>
      <w:spacing w:after="0" w:line="240" w:lineRule="auto"/>
      <w:jc w:val="center"/>
      <w:outlineLvl w:val="0"/>
    </w:pPr>
    <w:rPr>
      <w:rFonts w:ascii="Times New Roman" w:eastAsiaTheme="majorEastAsia" w:hAnsi="Times New Roman" w:cstheme="majorBidi"/>
      <w:b/>
      <w:bCs/>
      <w:kern w:val="28"/>
      <w:szCs w:val="32"/>
    </w:rPr>
  </w:style>
  <w:style w:type="character" w:customStyle="1" w:styleId="TytuZnak">
    <w:name w:val="Tytuł Znak"/>
    <w:basedOn w:val="Domylnaczcionkaakapitu"/>
    <w:link w:val="Tytu"/>
    <w:uiPriority w:val="99"/>
    <w:rsid w:val="005166B5"/>
    <w:rPr>
      <w:rFonts w:ascii="Times New Roman" w:eastAsiaTheme="majorEastAsia" w:hAnsi="Times New Roman" w:cstheme="majorBidi"/>
      <w:b/>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2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user</cp:lastModifiedBy>
  <cp:revision>2</cp:revision>
  <dcterms:created xsi:type="dcterms:W3CDTF">2017-03-20T11:56:00Z</dcterms:created>
  <dcterms:modified xsi:type="dcterms:W3CDTF">2017-03-20T11:56:00Z</dcterms:modified>
</cp:coreProperties>
</file>